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16C5B74A" w:rsidR="009347AA" w:rsidRPr="007F7EE6" w:rsidRDefault="00E325CA" w:rsidP="009347AA">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Pr>
          <w:rFonts w:eastAsia="Malgun Gothic"/>
          <w:b/>
          <w:bCs/>
          <w:sz w:val="28"/>
          <w:lang w:val="en-GB"/>
        </w:rPr>
        <w:t>86bis</w:t>
      </w:r>
      <w:r w:rsidR="009347AA" w:rsidRPr="007F7EE6">
        <w:rPr>
          <w:rFonts w:eastAsia="Malgun Gothic"/>
          <w:b/>
          <w:bCs/>
          <w:sz w:val="28"/>
          <w:lang w:val="en-GB" w:eastAsia="ko-KR"/>
        </w:rPr>
        <w:tab/>
      </w:r>
      <w:r w:rsidR="00350D76" w:rsidRPr="00350D76">
        <w:rPr>
          <w:rFonts w:eastAsia="Malgun Gothic"/>
          <w:b/>
          <w:bCs/>
          <w:sz w:val="28"/>
          <w:lang w:val="en-GB"/>
        </w:rPr>
        <w:t>R4-1804463</w:t>
      </w:r>
    </w:p>
    <w:p w14:paraId="29958D38" w14:textId="77777777" w:rsidR="00E325CA" w:rsidRPr="00DE4417" w:rsidRDefault="00E325CA" w:rsidP="00E325CA">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Melbourne</w:t>
      </w:r>
      <w:r w:rsidRPr="00DE4417">
        <w:rPr>
          <w:rFonts w:eastAsia="Malgun Gothic"/>
          <w:b/>
          <w:bCs/>
          <w:sz w:val="28"/>
          <w:lang w:val="en-GB" w:eastAsia="ko-KR"/>
        </w:rPr>
        <w:t xml:space="preserve">, </w:t>
      </w:r>
      <w:r>
        <w:rPr>
          <w:rFonts w:eastAsia="Malgun Gothic"/>
          <w:b/>
          <w:bCs/>
          <w:sz w:val="28"/>
          <w:lang w:val="en-GB" w:eastAsia="ko-KR"/>
        </w:rPr>
        <w:t>Australia</w:t>
      </w:r>
      <w:r w:rsidRPr="00DE4417">
        <w:rPr>
          <w:rFonts w:eastAsia="Malgun Gothic"/>
          <w:b/>
          <w:bCs/>
          <w:sz w:val="28"/>
          <w:lang w:val="en-GB" w:eastAsia="ko-KR"/>
        </w:rPr>
        <w:t xml:space="preserve">, </w:t>
      </w:r>
      <w:r>
        <w:rPr>
          <w:rFonts w:eastAsia="Malgun Gothic"/>
          <w:b/>
          <w:bCs/>
          <w:sz w:val="28"/>
          <w:lang w:val="en-GB" w:eastAsia="ko-KR"/>
        </w:rPr>
        <w:t>16 – 20 April</w:t>
      </w:r>
      <w:r w:rsidRPr="00DE4417">
        <w:rPr>
          <w:rFonts w:eastAsia="Malgun Gothic"/>
          <w:b/>
          <w:bCs/>
          <w:sz w:val="28"/>
          <w:lang w:val="en-GB" w:eastAsia="ko-KR"/>
        </w:rPr>
        <w:t xml:space="preserve"> 2018</w:t>
      </w:r>
    </w:p>
    <w:p w14:paraId="3D0349AA" w14:textId="77777777" w:rsidR="00B81FC7" w:rsidRPr="007F7EE6" w:rsidRDefault="00B81FC7" w:rsidP="00B81FC7">
      <w:pPr>
        <w:rPr>
          <w:bCs/>
          <w:lang w:val="en-GB"/>
        </w:rPr>
      </w:pPr>
      <w:r w:rsidRPr="007F7EE6">
        <w:rPr>
          <w:b/>
          <w:lang w:val="en-GB"/>
        </w:rPr>
        <w:t>Source:</w:t>
      </w:r>
      <w:r w:rsidRPr="007F7EE6">
        <w:rPr>
          <w:b/>
          <w:lang w:val="en-GB"/>
        </w:rPr>
        <w:tab/>
      </w:r>
      <w:r w:rsidR="00CC6B35" w:rsidRPr="007F7EE6">
        <w:rPr>
          <w:b/>
          <w:lang w:val="en-GB"/>
        </w:rPr>
        <w:tab/>
      </w:r>
      <w:r w:rsidR="0038590F" w:rsidRPr="007F7EE6">
        <w:rPr>
          <w:lang w:val="en-GB"/>
        </w:rPr>
        <w:t>Rohde &amp; Schwarz</w:t>
      </w:r>
    </w:p>
    <w:p w14:paraId="422DE63C" w14:textId="60A24577" w:rsidR="00B81FC7" w:rsidRPr="00C76D85" w:rsidRDefault="00B81FC7" w:rsidP="008159B1">
      <w:pPr>
        <w:ind w:left="2160" w:hanging="2160"/>
        <w:rPr>
          <w:b/>
          <w:lang w:val="en-GB"/>
        </w:rPr>
      </w:pPr>
      <w:r w:rsidRPr="000E3EE6">
        <w:rPr>
          <w:b/>
          <w:lang w:val="en-GB"/>
        </w:rPr>
        <w:t>Title:</w:t>
      </w:r>
      <w:r w:rsidRPr="000E3EE6">
        <w:rPr>
          <w:b/>
          <w:lang w:val="en-GB"/>
        </w:rPr>
        <w:tab/>
      </w:r>
      <w:r w:rsidR="00207D6E" w:rsidRPr="000E3EE6">
        <w:rPr>
          <w:lang w:val="en-GB"/>
        </w:rPr>
        <w:t>On</w:t>
      </w:r>
      <w:r w:rsidR="00B82E01" w:rsidRPr="000E3EE6">
        <w:rPr>
          <w:lang w:val="en-GB"/>
        </w:rPr>
        <w:t xml:space="preserve"> </w:t>
      </w:r>
      <w:r w:rsidR="00207D6E" w:rsidRPr="000E3EE6">
        <w:rPr>
          <w:lang w:val="en-GB"/>
        </w:rPr>
        <w:t xml:space="preserve">TRP </w:t>
      </w:r>
      <w:r w:rsidR="00DA0BB8" w:rsidRPr="000E3EE6">
        <w:rPr>
          <w:lang w:val="en-GB"/>
        </w:rPr>
        <w:t>Measurement Grids for mm-wave</w:t>
      </w:r>
    </w:p>
    <w:p w14:paraId="75E65FB7" w14:textId="2D08FF19" w:rsidR="00B81FC7" w:rsidRPr="007F7EE6" w:rsidRDefault="00B81FC7" w:rsidP="00B81FC7">
      <w:pPr>
        <w:rPr>
          <w:bCs/>
          <w:lang w:val="en-GB" w:eastAsia="ja-JP"/>
        </w:rPr>
      </w:pPr>
      <w:r w:rsidRPr="004D2F27">
        <w:rPr>
          <w:b/>
          <w:lang w:val="en-GB"/>
        </w:rPr>
        <w:t>Agenda Item:</w:t>
      </w:r>
      <w:r w:rsidRPr="004D2F27">
        <w:rPr>
          <w:lang w:val="en-GB"/>
        </w:rPr>
        <w:tab/>
      </w:r>
      <w:r w:rsidR="00CC6B35" w:rsidRPr="004D2F27">
        <w:rPr>
          <w:lang w:val="en-GB"/>
        </w:rPr>
        <w:tab/>
      </w:r>
      <w:r w:rsidR="008704CE">
        <w:rPr>
          <w:lang w:val="en-GB"/>
        </w:rPr>
        <w:t>7.12.2</w:t>
      </w:r>
    </w:p>
    <w:p w14:paraId="21F2DA1B" w14:textId="17695AB5" w:rsidR="00B81FC7" w:rsidRPr="007F7EE6" w:rsidRDefault="00B81FC7" w:rsidP="00B81FC7">
      <w:pPr>
        <w:rPr>
          <w:sz w:val="18"/>
          <w:szCs w:val="18"/>
          <w:lang w:val="en-GB"/>
        </w:rPr>
      </w:pPr>
      <w:r w:rsidRPr="007F7EE6">
        <w:rPr>
          <w:b/>
          <w:lang w:val="en-GB"/>
        </w:rPr>
        <w:t>Document for:</w:t>
      </w:r>
      <w:r w:rsidRPr="007F7EE6">
        <w:rPr>
          <w:lang w:val="en-GB"/>
        </w:rPr>
        <w:tab/>
      </w:r>
      <w:r w:rsidR="005F37CF" w:rsidRPr="007F7EE6">
        <w:rPr>
          <w:lang w:val="en-GB"/>
        </w:rPr>
        <w:t>Approval</w:t>
      </w:r>
    </w:p>
    <w:p w14:paraId="7CA60390" w14:textId="77777777" w:rsidR="00B81FC7" w:rsidRPr="007F7EE6" w:rsidRDefault="00B81FC7" w:rsidP="00B81FC7">
      <w:pPr>
        <w:pStyle w:val="Heading1"/>
        <w:rPr>
          <w:rFonts w:cs="Arial"/>
        </w:rPr>
      </w:pPr>
      <w:r w:rsidRPr="007F7EE6">
        <w:rPr>
          <w:rFonts w:cs="Arial"/>
        </w:rPr>
        <w:t>Introduction</w:t>
      </w:r>
    </w:p>
    <w:p w14:paraId="7E29C048" w14:textId="69CA9FC3" w:rsidR="00270E8B" w:rsidRDefault="00270E8B" w:rsidP="00DA0BB8">
      <w:pPr>
        <w:jc w:val="both"/>
        <w:rPr>
          <w:lang w:val="en-GB"/>
        </w:rPr>
      </w:pPr>
      <w:bookmarkStart w:id="0" w:name="OLE_LINK10"/>
      <w:bookmarkStart w:id="1" w:name="OLE_LINK11"/>
      <w:r>
        <w:rPr>
          <w:lang w:val="en-GB"/>
        </w:rPr>
        <w:t xml:space="preserve">Different options regarding the </w:t>
      </w:r>
      <w:r w:rsidR="00794224">
        <w:rPr>
          <w:lang w:val="en-GB"/>
        </w:rPr>
        <w:t xml:space="preserve">selection </w:t>
      </w:r>
      <w:r>
        <w:rPr>
          <w:lang w:val="en-GB"/>
        </w:rPr>
        <w:t xml:space="preserve">of a measurement grid for TRP measurements have been discussed in previous meetings. The </w:t>
      </w:r>
      <w:r w:rsidRPr="00270E8B">
        <w:rPr>
          <w:lang w:val="en-GB"/>
        </w:rPr>
        <w:t>WF on NR MU and test tolerance from 3GPP TSG-RAN WG4 AH-1801</w:t>
      </w:r>
      <w:r>
        <w:rPr>
          <w:lang w:val="en-GB"/>
        </w:rPr>
        <w:t xml:space="preserve"> lists several options [1].</w:t>
      </w:r>
      <w:r w:rsidR="00A910E5">
        <w:rPr>
          <w:lang w:val="en-GB"/>
        </w:rPr>
        <w:t xml:space="preserve"> </w:t>
      </w:r>
      <w:r w:rsidR="006E2B1C">
        <w:rPr>
          <w:lang w:val="en-GB"/>
        </w:rPr>
        <w:t>TRP m</w:t>
      </w:r>
      <w:r w:rsidR="00A910E5">
        <w:rPr>
          <w:lang w:val="en-GB"/>
        </w:rPr>
        <w:t xml:space="preserve">easurement uncertainties for constant density measurement grids with different number of measurement points have been </w:t>
      </w:r>
      <w:r w:rsidR="0063238F">
        <w:rPr>
          <w:lang w:val="en-GB"/>
        </w:rPr>
        <w:t xml:space="preserve">already </w:t>
      </w:r>
      <w:r w:rsidR="006C6F5B">
        <w:rPr>
          <w:lang w:val="en-GB"/>
        </w:rPr>
        <w:t>discussed</w:t>
      </w:r>
      <w:r w:rsidR="00A910E5">
        <w:rPr>
          <w:lang w:val="en-GB"/>
        </w:rPr>
        <w:t xml:space="preserve"> in [</w:t>
      </w:r>
      <w:r w:rsidR="00BE3DDB">
        <w:rPr>
          <w:lang w:val="en-GB"/>
        </w:rPr>
        <w:t>2</w:t>
      </w:r>
      <w:r w:rsidR="00A910E5">
        <w:rPr>
          <w:lang w:val="en-GB"/>
        </w:rPr>
        <w:t>].</w:t>
      </w:r>
    </w:p>
    <w:p w14:paraId="3E03E0E2" w14:textId="7C3D19D7" w:rsidR="00A910E5" w:rsidRDefault="00A910E5" w:rsidP="00DA0BB8">
      <w:pPr>
        <w:jc w:val="both"/>
        <w:rPr>
          <w:lang w:val="en-GB"/>
        </w:rPr>
      </w:pPr>
      <w:r>
        <w:rPr>
          <w:lang w:val="en-GB"/>
        </w:rPr>
        <w:t xml:space="preserve">This contribution goes one step back and compares constant step size measurement grids and constant density measurement grids with the help of the simulated </w:t>
      </w:r>
      <w:r w:rsidR="00C43CA9">
        <w:rPr>
          <w:lang w:val="en-GB"/>
        </w:rPr>
        <w:t>8 x 2</w:t>
      </w:r>
      <w:r w:rsidR="0063238F">
        <w:rPr>
          <w:lang w:val="en-GB"/>
        </w:rPr>
        <w:t xml:space="preserve"> patch </w:t>
      </w:r>
      <w:r>
        <w:rPr>
          <w:lang w:val="en-GB"/>
        </w:rPr>
        <w:t xml:space="preserve">antenna array pattern </w:t>
      </w:r>
      <w:r w:rsidR="006C6F5B">
        <w:rPr>
          <w:lang w:val="en-GB"/>
        </w:rPr>
        <w:t>from</w:t>
      </w:r>
      <w:r>
        <w:rPr>
          <w:lang w:val="en-GB"/>
        </w:rPr>
        <w:t xml:space="preserve"> [</w:t>
      </w:r>
      <w:r w:rsidR="006E2B1C">
        <w:rPr>
          <w:lang w:val="en-GB"/>
        </w:rPr>
        <w:t>3</w:t>
      </w:r>
      <w:r>
        <w:rPr>
          <w:lang w:val="en-GB"/>
        </w:rPr>
        <w:t>].</w:t>
      </w:r>
    </w:p>
    <w:p w14:paraId="59D92B3E" w14:textId="3BB7CC8E" w:rsidR="00FC45FA" w:rsidRPr="007F7EE6" w:rsidRDefault="002A659B" w:rsidP="00FC45FA">
      <w:pPr>
        <w:pStyle w:val="Heading1"/>
        <w:rPr>
          <w:rFonts w:cs="Arial"/>
        </w:rPr>
      </w:pPr>
      <w:r w:rsidRPr="007F7EE6">
        <w:rPr>
          <w:rFonts w:cs="Arial"/>
        </w:rPr>
        <w:t>Discussion</w:t>
      </w:r>
    </w:p>
    <w:p w14:paraId="4A6133F5" w14:textId="1EDAD4F0" w:rsidR="00D821C8" w:rsidRPr="007F7EE6" w:rsidRDefault="00DA0BB8" w:rsidP="004330DE">
      <w:pPr>
        <w:pStyle w:val="Heading2"/>
        <w:rPr>
          <w:lang w:val="en-GB"/>
        </w:rPr>
      </w:pPr>
      <w:r w:rsidRPr="007F7EE6">
        <w:rPr>
          <w:lang w:val="en-GB"/>
        </w:rPr>
        <w:t>Evaluation Setup</w:t>
      </w:r>
    </w:p>
    <w:p w14:paraId="0C344ECB" w14:textId="28BFAC81" w:rsidR="00D73C70" w:rsidRDefault="00A910E5" w:rsidP="00B82E01">
      <w:pPr>
        <w:jc w:val="both"/>
        <w:rPr>
          <w:lang w:val="en-GB"/>
        </w:rPr>
      </w:pPr>
      <w:r>
        <w:rPr>
          <w:lang w:val="en-GB"/>
        </w:rPr>
        <w:t>The same</w:t>
      </w:r>
      <w:r w:rsidR="00B82E01">
        <w:rPr>
          <w:lang w:val="en-GB"/>
        </w:rPr>
        <w:t xml:space="preserve"> </w:t>
      </w:r>
      <w:r w:rsidR="00DA0BB8" w:rsidRPr="007F7EE6">
        <w:rPr>
          <w:lang w:val="en-GB"/>
        </w:rPr>
        <w:t>pattern of</w:t>
      </w:r>
      <w:r w:rsidR="00B82E01">
        <w:rPr>
          <w:lang w:val="en-GB"/>
        </w:rPr>
        <w:t xml:space="preserve"> </w:t>
      </w:r>
      <w:r>
        <w:rPr>
          <w:lang w:val="en-GB"/>
        </w:rPr>
        <w:t xml:space="preserve">a </w:t>
      </w:r>
      <w:r w:rsidR="00B82E01">
        <w:rPr>
          <w:lang w:val="en-GB"/>
        </w:rPr>
        <w:t>simulated</w:t>
      </w:r>
      <w:r w:rsidR="00DA0BB8" w:rsidRPr="007F7EE6">
        <w:rPr>
          <w:lang w:val="en-GB"/>
        </w:rPr>
        <w:t xml:space="preserve"> </w:t>
      </w:r>
      <w:r w:rsidR="00A76364">
        <w:rPr>
          <w:lang w:val="en-GB"/>
        </w:rPr>
        <w:t>8</w:t>
      </w:r>
      <w:r w:rsidR="00A64A40">
        <w:rPr>
          <w:lang w:val="en-GB"/>
        </w:rPr>
        <w:t> </w:t>
      </w:r>
      <w:r w:rsidR="00DA0BB8" w:rsidRPr="007F7EE6">
        <w:rPr>
          <w:lang w:val="en-GB"/>
        </w:rPr>
        <w:t>x</w:t>
      </w:r>
      <w:r w:rsidR="00A64A40">
        <w:rPr>
          <w:lang w:val="en-GB"/>
        </w:rPr>
        <w:t> </w:t>
      </w:r>
      <w:r w:rsidR="00A76364">
        <w:rPr>
          <w:lang w:val="en-GB"/>
        </w:rPr>
        <w:t>2</w:t>
      </w:r>
      <w:r w:rsidR="002B4BF3">
        <w:rPr>
          <w:lang w:val="en-GB"/>
        </w:rPr>
        <w:t xml:space="preserve"> patch</w:t>
      </w:r>
      <w:r w:rsidR="00DA0BB8" w:rsidRPr="007F7EE6">
        <w:rPr>
          <w:lang w:val="en-GB"/>
        </w:rPr>
        <w:t xml:space="preserve"> </w:t>
      </w:r>
      <w:r w:rsidR="00A76364">
        <w:rPr>
          <w:lang w:val="en-GB"/>
        </w:rPr>
        <w:t xml:space="preserve">antenna </w:t>
      </w:r>
      <w:r w:rsidR="00DA0BB8" w:rsidRPr="007F7EE6">
        <w:rPr>
          <w:lang w:val="en-GB"/>
        </w:rPr>
        <w:t>array</w:t>
      </w:r>
      <w:r>
        <w:rPr>
          <w:lang w:val="en-GB"/>
        </w:rPr>
        <w:t xml:space="preserve"> as in [</w:t>
      </w:r>
      <w:r w:rsidR="006E2B1C">
        <w:rPr>
          <w:lang w:val="en-GB"/>
        </w:rPr>
        <w:t>3</w:t>
      </w:r>
      <w:r>
        <w:rPr>
          <w:lang w:val="en-GB"/>
        </w:rPr>
        <w:t>]</w:t>
      </w:r>
      <w:r w:rsidR="00DA0BB8" w:rsidRPr="007F7EE6">
        <w:rPr>
          <w:lang w:val="en-GB"/>
        </w:rPr>
        <w:t xml:space="preserve"> </w:t>
      </w:r>
      <w:r w:rsidR="006C6F5B">
        <w:rPr>
          <w:lang w:val="en-GB"/>
        </w:rPr>
        <w:t>has</w:t>
      </w:r>
      <w:r w:rsidR="00B82E01">
        <w:rPr>
          <w:lang w:val="en-GB"/>
        </w:rPr>
        <w:t xml:space="preserve"> been used</w:t>
      </w:r>
      <w:r w:rsidR="00D95DBE">
        <w:rPr>
          <w:lang w:val="en-GB"/>
        </w:rPr>
        <w:t xml:space="preserve"> for the subsequent analysis</w:t>
      </w:r>
      <w:r w:rsidR="00DA0BB8" w:rsidRPr="007F7EE6">
        <w:rPr>
          <w:lang w:val="en-GB"/>
        </w:rPr>
        <w:t>.</w:t>
      </w:r>
      <w:r w:rsidR="00CE68DC">
        <w:rPr>
          <w:lang w:val="en-GB"/>
        </w:rPr>
        <w:t xml:space="preserve"> Table 1 and Table 2 show the adapted equations from [</w:t>
      </w:r>
      <w:r w:rsidR="005F6BA2">
        <w:rPr>
          <w:lang w:val="en-GB"/>
        </w:rPr>
        <w:t>4</w:t>
      </w:r>
      <w:r w:rsidR="00CE68DC">
        <w:rPr>
          <w:lang w:val="en-GB"/>
        </w:rPr>
        <w:t xml:space="preserve">] that are used to calculate </w:t>
      </w:r>
      <w:r w:rsidR="00706D5C">
        <w:rPr>
          <w:lang w:val="en-GB"/>
        </w:rPr>
        <w:t xml:space="preserve">the UE </w:t>
      </w:r>
      <w:r w:rsidR="00CE68DC">
        <w:rPr>
          <w:lang w:val="en-GB"/>
        </w:rPr>
        <w:t>antenna patterns.</w:t>
      </w:r>
    </w:p>
    <w:p w14:paraId="1E9F5253" w14:textId="64B9DD63" w:rsidR="00031541" w:rsidRDefault="00CE68DC" w:rsidP="000E3EE6">
      <w:pPr>
        <w:spacing w:after="0"/>
        <w:jc w:val="center"/>
        <w:rPr>
          <w:lang w:val="en-GB"/>
        </w:rPr>
      </w:pPr>
      <w:r w:rsidRPr="008B12D0">
        <w:rPr>
          <w:b/>
          <w:lang w:val="en-GB"/>
        </w:rPr>
        <w:t>Table</w:t>
      </w:r>
      <w:r w:rsidR="00C326B6">
        <w:rPr>
          <w:b/>
          <w:lang w:val="en-GB"/>
        </w:rPr>
        <w:t> </w:t>
      </w:r>
      <w:r>
        <w:rPr>
          <w:b/>
          <w:lang w:val="en-GB"/>
        </w:rPr>
        <w:t>1</w:t>
      </w:r>
      <w:r w:rsidRPr="008B12D0">
        <w:rPr>
          <w:b/>
          <w:lang w:val="en-GB"/>
        </w:rPr>
        <w:t xml:space="preserve">: </w:t>
      </w:r>
      <w:r>
        <w:rPr>
          <w:b/>
          <w:lang w:val="en-GB"/>
        </w:rPr>
        <w:t>Single Antenna Element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7058"/>
      </w:tblGrid>
      <w:tr w:rsidR="00031541" w:rsidRPr="00530CB2" w14:paraId="57E04C74" w14:textId="77777777" w:rsidTr="000E3EE6">
        <w:trPr>
          <w:jc w:val="center"/>
        </w:trPr>
        <w:tc>
          <w:tcPr>
            <w:tcW w:w="2689" w:type="dxa"/>
            <w:shd w:val="clear" w:color="auto" w:fill="auto"/>
            <w:vAlign w:val="center"/>
          </w:tcPr>
          <w:p w14:paraId="13A27EA2" w14:textId="48772051" w:rsidR="00031541" w:rsidRPr="00222D67" w:rsidRDefault="006867B7">
            <w:pPr>
              <w:pStyle w:val="TAL"/>
              <w:rPr>
                <w:lang w:val="en-GB"/>
              </w:rPr>
            </w:pPr>
            <w:r>
              <w:rPr>
                <w:lang w:val="en-GB"/>
              </w:rPr>
              <w:t xml:space="preserve">Antenna </w:t>
            </w:r>
            <w:r w:rsidR="00706D5C">
              <w:rPr>
                <w:lang w:val="en-GB"/>
              </w:rPr>
              <w:t>e</w:t>
            </w:r>
            <w:r>
              <w:rPr>
                <w:lang w:val="en-GB"/>
              </w:rPr>
              <w:t xml:space="preserve">lement </w:t>
            </w:r>
            <w:r w:rsidR="00706D5C">
              <w:rPr>
                <w:lang w:val="en-GB"/>
              </w:rPr>
              <w:t>h</w:t>
            </w:r>
            <w:r w:rsidR="00031541" w:rsidRPr="00222D67">
              <w:rPr>
                <w:lang w:val="en-GB"/>
              </w:rPr>
              <w:t xml:space="preserve">orizontal </w:t>
            </w:r>
            <w:r w:rsidR="00706D5C">
              <w:rPr>
                <w:lang w:val="en-GB"/>
              </w:rPr>
              <w:t>r</w:t>
            </w:r>
            <w:r w:rsidR="00031541" w:rsidRPr="00222D67">
              <w:rPr>
                <w:lang w:val="en-GB"/>
              </w:rPr>
              <w:t xml:space="preserve">adiation </w:t>
            </w:r>
            <w:r w:rsidR="00706D5C">
              <w:rPr>
                <w:lang w:val="en-GB"/>
              </w:rPr>
              <w:t>p</w:t>
            </w:r>
            <w:r w:rsidR="00031541" w:rsidRPr="00222D67">
              <w:rPr>
                <w:lang w:val="en-GB"/>
              </w:rPr>
              <w:t>attern</w:t>
            </w:r>
          </w:p>
        </w:tc>
        <w:tc>
          <w:tcPr>
            <w:tcW w:w="7058" w:type="dxa"/>
            <w:shd w:val="clear" w:color="auto" w:fill="auto"/>
            <w:vAlign w:val="center"/>
          </w:tcPr>
          <w:p w14:paraId="5BE0BDDA" w14:textId="1F6C943B" w:rsidR="00031541" w:rsidRPr="00222D67" w:rsidRDefault="00031541" w:rsidP="00954220">
            <w:pPr>
              <w:pStyle w:val="TAL"/>
              <w:rPr>
                <w:lang w:val="en-GB"/>
              </w:rPr>
            </w:pPr>
            <w:r w:rsidRPr="00222D67">
              <w:rPr>
                <w:lang w:val="en-GB"/>
              </w:rPr>
              <w:object w:dxaOrig="3480" w:dyaOrig="880" w14:anchorId="1565D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9pt;height:37.45pt" o:ole="">
                  <v:imagedata r:id="rId8" o:title=""/>
                </v:shape>
                <o:OLEObject Type="Embed" ProgID="Equation.3" ShapeID="_x0000_i1025" DrawAspect="Content" ObjectID="_1584531892" r:id="rId9"/>
              </w:object>
            </w:r>
            <w:r w:rsidRPr="00222D67">
              <w:rPr>
                <w:lang w:val="en-GB"/>
              </w:rPr>
              <w:t xml:space="preserve">, </w:t>
            </w:r>
            <w:r w:rsidRPr="00222D67">
              <w:rPr>
                <w:lang w:val="en-GB" w:eastAsia="ja-JP"/>
              </w:rPr>
              <w:t>A</w:t>
            </w:r>
            <w:r w:rsidRPr="00222D67">
              <w:rPr>
                <w:vertAlign w:val="subscript"/>
                <w:lang w:val="en-GB" w:eastAsia="ja-JP"/>
              </w:rPr>
              <w:t>m</w:t>
            </w:r>
            <w:r w:rsidRPr="00222D67">
              <w:rPr>
                <w:lang w:val="en-GB"/>
              </w:rPr>
              <w:t xml:space="preserve"> =30 dB</w:t>
            </w:r>
          </w:p>
        </w:tc>
      </w:tr>
      <w:tr w:rsidR="00031541" w:rsidRPr="00530CB2" w14:paraId="319512DC" w14:textId="77777777" w:rsidTr="000E3EE6">
        <w:trPr>
          <w:jc w:val="center"/>
        </w:trPr>
        <w:tc>
          <w:tcPr>
            <w:tcW w:w="2689" w:type="dxa"/>
            <w:shd w:val="clear" w:color="auto" w:fill="auto"/>
            <w:vAlign w:val="center"/>
          </w:tcPr>
          <w:p w14:paraId="52E1EC6F" w14:textId="2BE62B35" w:rsidR="00031541" w:rsidRPr="00222D67" w:rsidRDefault="00031541" w:rsidP="00CE68DC">
            <w:pPr>
              <w:pStyle w:val="TAL"/>
              <w:rPr>
                <w:lang w:val="en-GB" w:eastAsia="ja-JP"/>
              </w:rPr>
            </w:pPr>
            <w:r w:rsidRPr="00222D67">
              <w:rPr>
                <w:lang w:val="en-GB" w:eastAsia="ja-JP"/>
              </w:rPr>
              <w:t xml:space="preserve">Horizontal half-power </w:t>
            </w:r>
            <w:proofErr w:type="spellStart"/>
            <w:r>
              <w:rPr>
                <w:lang w:val="en-GB" w:eastAsia="ja-JP"/>
              </w:rPr>
              <w:t>beamwidth</w:t>
            </w:r>
            <w:proofErr w:type="spellEnd"/>
            <w:r w:rsidRPr="00222D67">
              <w:rPr>
                <w:lang w:val="en-GB" w:eastAsia="ja-JP"/>
              </w:rPr>
              <w:t xml:space="preserve"> of single element</w:t>
            </w:r>
          </w:p>
        </w:tc>
        <w:tc>
          <w:tcPr>
            <w:tcW w:w="7058" w:type="dxa"/>
            <w:shd w:val="clear" w:color="auto" w:fill="auto"/>
            <w:vAlign w:val="center"/>
          </w:tcPr>
          <w:p w14:paraId="49F75C19" w14:textId="683D4B17" w:rsidR="00031541" w:rsidRPr="00222D67" w:rsidRDefault="00CE68DC">
            <w:pPr>
              <w:pStyle w:val="TAL"/>
              <w:rPr>
                <w:lang w:val="en-GB" w:eastAsia="ja-JP"/>
              </w:rPr>
            </w:pPr>
            <w:r>
              <w:rPr>
                <w:position w:val="-18"/>
                <w:lang w:val="en-GB"/>
              </w:rPr>
              <w:t>according to</w:t>
            </w:r>
            <w:r w:rsidR="006867B7">
              <w:rPr>
                <w:position w:val="-18"/>
                <w:lang w:val="en-GB"/>
              </w:rPr>
              <w:t xml:space="preserve"> wanted element gain (e.g. 260°</w:t>
            </w:r>
            <w:r w:rsidR="002749E2">
              <w:rPr>
                <w:position w:val="-18"/>
                <w:lang w:val="en-GB"/>
              </w:rPr>
              <w:t xml:space="preserve"> </w:t>
            </w:r>
            <w:r w:rsidR="006867B7">
              <w:rPr>
                <w:position w:val="-18"/>
                <w:lang w:val="en-GB"/>
              </w:rPr>
              <w:t>for 5 </w:t>
            </w:r>
            <w:proofErr w:type="spellStart"/>
            <w:r w:rsidR="006867B7">
              <w:rPr>
                <w:position w:val="-18"/>
                <w:lang w:val="en-GB"/>
              </w:rPr>
              <w:t>dBi</w:t>
            </w:r>
            <w:proofErr w:type="spellEnd"/>
            <w:r w:rsidR="006867B7">
              <w:rPr>
                <w:position w:val="-18"/>
                <w:lang w:val="en-GB"/>
              </w:rPr>
              <w:t xml:space="preserve"> element gain)</w:t>
            </w:r>
          </w:p>
        </w:tc>
      </w:tr>
      <w:tr w:rsidR="00031541" w:rsidRPr="00530CB2" w14:paraId="230FE006" w14:textId="77777777" w:rsidTr="000E3EE6">
        <w:trPr>
          <w:jc w:val="center"/>
        </w:trPr>
        <w:tc>
          <w:tcPr>
            <w:tcW w:w="2689" w:type="dxa"/>
            <w:shd w:val="clear" w:color="auto" w:fill="auto"/>
            <w:vAlign w:val="center"/>
          </w:tcPr>
          <w:p w14:paraId="1454C202" w14:textId="3524964F" w:rsidR="00031541" w:rsidRPr="00222D67" w:rsidRDefault="00706D5C">
            <w:pPr>
              <w:pStyle w:val="TAL"/>
              <w:rPr>
                <w:lang w:val="en-GB"/>
              </w:rPr>
            </w:pPr>
            <w:r>
              <w:rPr>
                <w:lang w:val="en-GB"/>
              </w:rPr>
              <w:t>Antenna e</w:t>
            </w:r>
            <w:r w:rsidR="006867B7">
              <w:rPr>
                <w:lang w:val="en-GB"/>
              </w:rPr>
              <w:t xml:space="preserve">lement </w:t>
            </w:r>
            <w:r>
              <w:rPr>
                <w:lang w:val="en-GB"/>
              </w:rPr>
              <w:t>v</w:t>
            </w:r>
            <w:r w:rsidR="00031541" w:rsidRPr="00222D67">
              <w:rPr>
                <w:lang w:val="en-GB"/>
              </w:rPr>
              <w:t xml:space="preserve">ertical </w:t>
            </w:r>
            <w:r>
              <w:rPr>
                <w:lang w:val="en-GB"/>
              </w:rPr>
              <w:t>r</w:t>
            </w:r>
            <w:r w:rsidR="00031541" w:rsidRPr="00222D67">
              <w:rPr>
                <w:lang w:val="en-GB"/>
              </w:rPr>
              <w:t xml:space="preserve">adiation </w:t>
            </w:r>
            <w:r>
              <w:rPr>
                <w:lang w:val="en-GB"/>
              </w:rPr>
              <w:t>p</w:t>
            </w:r>
            <w:r w:rsidR="006867B7">
              <w:rPr>
                <w:lang w:val="en-GB"/>
              </w:rPr>
              <w:t>attern</w:t>
            </w:r>
          </w:p>
        </w:tc>
        <w:tc>
          <w:tcPr>
            <w:tcW w:w="7058" w:type="dxa"/>
            <w:shd w:val="clear" w:color="auto" w:fill="auto"/>
            <w:vAlign w:val="center"/>
          </w:tcPr>
          <w:p w14:paraId="12A37017" w14:textId="77777777" w:rsidR="00031541" w:rsidRPr="00222D67" w:rsidRDefault="00031541" w:rsidP="00031541">
            <w:pPr>
              <w:pStyle w:val="TAL"/>
              <w:rPr>
                <w:lang w:val="en-GB"/>
              </w:rPr>
            </w:pPr>
            <w:r w:rsidRPr="00222D67">
              <w:rPr>
                <w:lang w:val="en-GB"/>
              </w:rPr>
              <w:object w:dxaOrig="3620" w:dyaOrig="880" w14:anchorId="7EECB8B3">
                <v:shape id="_x0000_i1026" type="#_x0000_t75" style="width:149.85pt;height:37.45pt" o:ole="">
                  <v:imagedata r:id="rId10" o:title=""/>
                </v:shape>
                <o:OLEObject Type="Embed" ProgID="Equation.3" ShapeID="_x0000_i1026" DrawAspect="Content" ObjectID="_1584531893" r:id="rId11"/>
              </w:object>
            </w:r>
            <w:r w:rsidRPr="00222D67">
              <w:rPr>
                <w:lang w:val="en-GB"/>
              </w:rPr>
              <w:t xml:space="preserve">, </w:t>
            </w:r>
            <w:proofErr w:type="spellStart"/>
            <w:r w:rsidRPr="00222D67">
              <w:rPr>
                <w:lang w:val="en-GB"/>
              </w:rPr>
              <w:t>SLAv</w:t>
            </w:r>
            <w:proofErr w:type="spellEnd"/>
            <w:r w:rsidRPr="00222D67">
              <w:rPr>
                <w:lang w:val="en-GB"/>
              </w:rPr>
              <w:t xml:space="preserve"> =30 dB</w:t>
            </w:r>
          </w:p>
        </w:tc>
      </w:tr>
      <w:tr w:rsidR="00031541" w:rsidRPr="00530CB2" w14:paraId="5FA46C56" w14:textId="77777777" w:rsidTr="000E3EE6">
        <w:trPr>
          <w:jc w:val="center"/>
        </w:trPr>
        <w:tc>
          <w:tcPr>
            <w:tcW w:w="2689" w:type="dxa"/>
            <w:shd w:val="clear" w:color="auto" w:fill="auto"/>
            <w:vAlign w:val="center"/>
          </w:tcPr>
          <w:p w14:paraId="33120C77" w14:textId="384D0633" w:rsidR="00031541" w:rsidRPr="00222D67" w:rsidRDefault="00031541" w:rsidP="00031541">
            <w:pPr>
              <w:pStyle w:val="TAL"/>
              <w:rPr>
                <w:lang w:val="en-GB" w:eastAsia="zh-CN"/>
              </w:rPr>
            </w:pPr>
            <w:r w:rsidRPr="00222D67">
              <w:rPr>
                <w:lang w:val="en-GB" w:eastAsia="ja-JP"/>
              </w:rPr>
              <w:t xml:space="preserve">Vertical half-power </w:t>
            </w:r>
            <w:proofErr w:type="spellStart"/>
            <w:r w:rsidR="00CE68DC">
              <w:rPr>
                <w:lang w:val="en-GB" w:eastAsia="ja-JP"/>
              </w:rPr>
              <w:t>beamwidth</w:t>
            </w:r>
            <w:proofErr w:type="spellEnd"/>
            <w:r w:rsidR="00CE68DC" w:rsidRPr="00222D67">
              <w:rPr>
                <w:lang w:val="en-GB" w:eastAsia="ja-JP"/>
              </w:rPr>
              <w:t xml:space="preserve"> </w:t>
            </w:r>
            <w:r w:rsidRPr="00222D67">
              <w:rPr>
                <w:lang w:val="en-GB" w:eastAsia="ja-JP"/>
              </w:rPr>
              <w:t xml:space="preserve">of single array element </w:t>
            </w:r>
          </w:p>
        </w:tc>
        <w:tc>
          <w:tcPr>
            <w:tcW w:w="7058" w:type="dxa"/>
            <w:shd w:val="clear" w:color="auto" w:fill="auto"/>
            <w:vAlign w:val="center"/>
          </w:tcPr>
          <w:p w14:paraId="5674F33E" w14:textId="03F3FB83" w:rsidR="00031541" w:rsidRPr="00222D67" w:rsidRDefault="00CE68DC" w:rsidP="00CE68DC">
            <w:pPr>
              <w:pStyle w:val="TAL"/>
              <w:rPr>
                <w:lang w:val="en-GB"/>
              </w:rPr>
            </w:pPr>
            <w:r>
              <w:rPr>
                <w:position w:val="-18"/>
                <w:lang w:val="en-GB"/>
              </w:rPr>
              <w:t xml:space="preserve">according to </w:t>
            </w:r>
            <w:r w:rsidR="006867B7">
              <w:rPr>
                <w:position w:val="-18"/>
                <w:lang w:val="en-GB"/>
              </w:rPr>
              <w:t>wanted element gain (e.g. 130</w:t>
            </w:r>
            <w:r w:rsidR="00031541" w:rsidRPr="00222D67">
              <w:rPr>
                <w:position w:val="-18"/>
                <w:lang w:val="en-GB"/>
              </w:rPr>
              <w:t>º</w:t>
            </w:r>
            <w:r w:rsidR="006867B7">
              <w:rPr>
                <w:position w:val="-18"/>
                <w:lang w:val="en-GB"/>
              </w:rPr>
              <w:t xml:space="preserve"> </w:t>
            </w:r>
            <w:r w:rsidR="00031541">
              <w:rPr>
                <w:position w:val="-18"/>
                <w:lang w:val="en-GB"/>
              </w:rPr>
              <w:t>for 5 </w:t>
            </w:r>
            <w:proofErr w:type="spellStart"/>
            <w:r w:rsidR="00031541">
              <w:rPr>
                <w:position w:val="-18"/>
                <w:lang w:val="en-GB"/>
              </w:rPr>
              <w:t>dBi</w:t>
            </w:r>
            <w:proofErr w:type="spellEnd"/>
            <w:r w:rsidR="00031541">
              <w:rPr>
                <w:position w:val="-18"/>
                <w:lang w:val="en-GB"/>
              </w:rPr>
              <w:t xml:space="preserve"> element gain</w:t>
            </w:r>
            <w:r w:rsidR="006867B7">
              <w:rPr>
                <w:position w:val="-18"/>
                <w:lang w:val="en-GB"/>
              </w:rPr>
              <w:t>)</w:t>
            </w:r>
          </w:p>
        </w:tc>
      </w:tr>
      <w:tr w:rsidR="00031541" w:rsidRPr="00530CB2" w14:paraId="2CCB0F0E" w14:textId="77777777" w:rsidTr="000E3EE6">
        <w:trPr>
          <w:jc w:val="center"/>
        </w:trPr>
        <w:tc>
          <w:tcPr>
            <w:tcW w:w="2689" w:type="dxa"/>
            <w:shd w:val="clear" w:color="auto" w:fill="auto"/>
            <w:vAlign w:val="center"/>
          </w:tcPr>
          <w:p w14:paraId="41DCFEC7" w14:textId="77777777" w:rsidR="00031541" w:rsidRPr="00222D67" w:rsidRDefault="00031541" w:rsidP="00031541">
            <w:pPr>
              <w:pStyle w:val="TAL"/>
              <w:rPr>
                <w:lang w:val="en-GB" w:eastAsia="zh-CN"/>
              </w:rPr>
            </w:pPr>
            <w:r w:rsidRPr="00222D67">
              <w:rPr>
                <w:lang w:val="en-GB" w:eastAsia="zh-CN"/>
              </w:rPr>
              <w:t>Array element radiation pattern</w:t>
            </w:r>
          </w:p>
        </w:tc>
        <w:tc>
          <w:tcPr>
            <w:tcW w:w="7058" w:type="dxa"/>
            <w:shd w:val="clear" w:color="auto" w:fill="auto"/>
            <w:vAlign w:val="center"/>
          </w:tcPr>
          <w:p w14:paraId="5626E279" w14:textId="77777777" w:rsidR="00031541" w:rsidRPr="00222D67" w:rsidRDefault="00031541" w:rsidP="00031541">
            <w:pPr>
              <w:pStyle w:val="TAL"/>
              <w:rPr>
                <w:kern w:val="2"/>
                <w:lang w:val="en-GB" w:eastAsia="zh-CN"/>
              </w:rPr>
            </w:pPr>
            <w:r w:rsidRPr="00222D67">
              <w:rPr>
                <w:position w:val="-18"/>
                <w:lang w:val="en-GB" w:eastAsia="zh-CN"/>
              </w:rPr>
              <w:object w:dxaOrig="5100" w:dyaOrig="480" w14:anchorId="5A769E44">
                <v:shape id="_x0000_i1027" type="#_x0000_t75" style="width:210.65pt;height:20.45pt" o:ole="">
                  <v:imagedata r:id="rId12" o:title=""/>
                </v:shape>
                <o:OLEObject Type="Embed" ProgID="Equation.DSMT4" ShapeID="_x0000_i1027" DrawAspect="Content" ObjectID="_1584531894" r:id="rId13"/>
              </w:object>
            </w:r>
          </w:p>
        </w:tc>
      </w:tr>
      <w:tr w:rsidR="00031541" w:rsidRPr="00530CB2" w14:paraId="52DA772F" w14:textId="77777777" w:rsidTr="000E3EE6">
        <w:trPr>
          <w:jc w:val="center"/>
        </w:trPr>
        <w:tc>
          <w:tcPr>
            <w:tcW w:w="2689" w:type="dxa"/>
            <w:shd w:val="clear" w:color="auto" w:fill="auto"/>
            <w:vAlign w:val="center"/>
          </w:tcPr>
          <w:p w14:paraId="050D506D" w14:textId="443827FD" w:rsidR="00031541" w:rsidRPr="00222D67" w:rsidDel="00874106" w:rsidRDefault="00031541">
            <w:pPr>
              <w:pStyle w:val="TAL"/>
              <w:rPr>
                <w:rFonts w:eastAsia="SimSun"/>
                <w:lang w:val="en-GB" w:eastAsia="zh-CN"/>
              </w:rPr>
            </w:pPr>
            <w:r w:rsidRPr="00222D67">
              <w:rPr>
                <w:lang w:val="en-GB" w:eastAsia="ja-JP"/>
              </w:rPr>
              <w:t xml:space="preserve">Element </w:t>
            </w:r>
            <w:r w:rsidR="00706D5C">
              <w:rPr>
                <w:lang w:val="en-GB" w:eastAsia="ja-JP"/>
              </w:rPr>
              <w:t>g</w:t>
            </w:r>
            <w:r w:rsidRPr="00222D67">
              <w:rPr>
                <w:lang w:val="en-GB" w:eastAsia="ja-JP"/>
              </w:rPr>
              <w:t>ain</w:t>
            </w:r>
            <w:r w:rsidRPr="00222D67">
              <w:rPr>
                <w:rFonts w:eastAsia="SimSun"/>
                <w:lang w:val="en-GB" w:eastAsia="zh-CN"/>
              </w:rPr>
              <w:t xml:space="preserve"> without antenna losses</w:t>
            </w:r>
          </w:p>
        </w:tc>
        <w:tc>
          <w:tcPr>
            <w:tcW w:w="7058" w:type="dxa"/>
            <w:shd w:val="clear" w:color="auto" w:fill="auto"/>
            <w:vAlign w:val="center"/>
          </w:tcPr>
          <w:p w14:paraId="3D7BD656" w14:textId="459D17CA" w:rsidR="00031541" w:rsidRPr="00222D67" w:rsidRDefault="00031541" w:rsidP="00CE68DC">
            <w:pPr>
              <w:pStyle w:val="TAL"/>
              <w:rPr>
                <w:lang w:val="en-GB" w:eastAsia="ja-JP"/>
              </w:rPr>
            </w:pPr>
            <w:proofErr w:type="spellStart"/>
            <w:r w:rsidRPr="00222D67">
              <w:rPr>
                <w:lang w:val="en-GB" w:eastAsia="ja-JP"/>
              </w:rPr>
              <w:t>G</w:t>
            </w:r>
            <w:r w:rsidRPr="00222D67">
              <w:rPr>
                <w:vertAlign w:val="subscript"/>
                <w:lang w:val="en-GB" w:eastAsia="ja-JP"/>
              </w:rPr>
              <w:t>E,max</w:t>
            </w:r>
            <w:proofErr w:type="spellEnd"/>
            <w:r w:rsidRPr="00222D67">
              <w:rPr>
                <w:vertAlign w:val="subscript"/>
                <w:lang w:val="en-GB" w:eastAsia="ja-JP"/>
              </w:rPr>
              <w:t xml:space="preserve"> </w:t>
            </w:r>
            <w:r w:rsidRPr="00222D67">
              <w:rPr>
                <w:lang w:val="en-GB" w:eastAsia="ja-JP"/>
              </w:rPr>
              <w:t xml:space="preserve">= </w:t>
            </w:r>
            <w:r>
              <w:rPr>
                <w:lang w:val="en-GB" w:eastAsia="ja-JP"/>
              </w:rPr>
              <w:t>1.5 </w:t>
            </w:r>
            <w:proofErr w:type="spellStart"/>
            <w:r w:rsidRPr="00222D67">
              <w:rPr>
                <w:lang w:val="en-GB" w:eastAsia="ja-JP"/>
              </w:rPr>
              <w:t>dBi</w:t>
            </w:r>
            <w:proofErr w:type="spellEnd"/>
            <w:r w:rsidR="006867B7">
              <w:rPr>
                <w:lang w:val="en-GB" w:eastAsia="ja-JP"/>
              </w:rPr>
              <w:t xml:space="preserve"> </w:t>
            </w:r>
            <w:r w:rsidR="00706D5C">
              <w:rPr>
                <w:lang w:val="en-GB" w:eastAsia="ja-JP"/>
              </w:rPr>
              <w:t>or</w:t>
            </w:r>
            <w:r w:rsidRPr="00222D67">
              <w:rPr>
                <w:lang w:val="en-GB" w:eastAsia="ja-JP"/>
              </w:rPr>
              <w:t xml:space="preserve"> </w:t>
            </w:r>
            <w:r>
              <w:rPr>
                <w:lang w:val="en-GB" w:eastAsia="ja-JP"/>
              </w:rPr>
              <w:t>5 </w:t>
            </w:r>
            <w:proofErr w:type="spellStart"/>
            <w:r>
              <w:rPr>
                <w:lang w:val="en-GB" w:eastAsia="ja-JP"/>
              </w:rPr>
              <w:t>dBi</w:t>
            </w:r>
            <w:proofErr w:type="spellEnd"/>
          </w:p>
        </w:tc>
      </w:tr>
    </w:tbl>
    <w:p w14:paraId="24B946FD" w14:textId="77777777" w:rsidR="006C6F5B" w:rsidRDefault="006C6F5B">
      <w:pPr>
        <w:spacing w:after="0" w:line="240" w:lineRule="auto"/>
        <w:rPr>
          <w:lang w:val="en-GB"/>
        </w:rPr>
      </w:pPr>
      <w:r>
        <w:rPr>
          <w:lang w:val="en-GB"/>
        </w:rPr>
        <w:br w:type="page"/>
      </w:r>
    </w:p>
    <w:p w14:paraId="1ABAB3C5" w14:textId="496F1AE5" w:rsidR="00CE68DC" w:rsidRPr="000E3EE6" w:rsidRDefault="00CE68DC" w:rsidP="000E3EE6">
      <w:pPr>
        <w:spacing w:after="0"/>
        <w:jc w:val="center"/>
        <w:rPr>
          <w:b/>
          <w:lang w:val="en-GB" w:eastAsia="en-US"/>
        </w:rPr>
      </w:pPr>
      <w:r w:rsidRPr="008B12D0">
        <w:rPr>
          <w:b/>
          <w:lang w:val="en-GB"/>
        </w:rPr>
        <w:lastRenderedPageBreak/>
        <w:t>Table</w:t>
      </w:r>
      <w:r w:rsidR="00C326B6">
        <w:rPr>
          <w:b/>
          <w:lang w:val="en-GB"/>
        </w:rPr>
        <w:t> </w:t>
      </w:r>
      <w:r w:rsidRPr="008B12D0">
        <w:rPr>
          <w:b/>
          <w:lang w:val="en-GB"/>
        </w:rPr>
        <w:t xml:space="preserve">2: </w:t>
      </w:r>
      <w:r>
        <w:rPr>
          <w:b/>
          <w:lang w:val="en-GB"/>
        </w:rPr>
        <w:t>Composite Antenna Array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031541" w:rsidRPr="00530CB2" w14:paraId="481A1245" w14:textId="77777777" w:rsidTr="00954220">
        <w:trPr>
          <w:jc w:val="center"/>
        </w:trPr>
        <w:tc>
          <w:tcPr>
            <w:tcW w:w="2660" w:type="dxa"/>
            <w:vAlign w:val="center"/>
          </w:tcPr>
          <w:p w14:paraId="10B90FD8" w14:textId="5BAF2CC6" w:rsidR="00031541" w:rsidRPr="00222D67" w:rsidRDefault="00031541">
            <w:pPr>
              <w:pStyle w:val="TAL"/>
              <w:rPr>
                <w:lang w:val="en-GB" w:eastAsia="zh-CN"/>
              </w:rPr>
            </w:pPr>
            <w:r w:rsidRPr="00222D67">
              <w:rPr>
                <w:lang w:val="en-GB" w:eastAsia="zh-CN"/>
              </w:rPr>
              <w:t xml:space="preserve">Composite </w:t>
            </w:r>
            <w:r w:rsidR="00706D5C">
              <w:rPr>
                <w:lang w:val="en-GB" w:eastAsia="zh-CN"/>
              </w:rPr>
              <w:t>a</w:t>
            </w:r>
            <w:r w:rsidRPr="00222D67">
              <w:rPr>
                <w:lang w:val="en-GB" w:eastAsia="zh-CN"/>
              </w:rPr>
              <w:t xml:space="preserve">rray radiation pattern in dB </w:t>
            </w:r>
            <w:r w:rsidRPr="00222D67">
              <w:rPr>
                <w:position w:val="-10"/>
                <w:lang w:val="en-GB"/>
              </w:rPr>
              <w:object w:dxaOrig="859" w:dyaOrig="340" w14:anchorId="460EC1C0">
                <v:shape id="_x0000_i1028" type="#_x0000_t75" style="width:37.45pt;height:15.1pt" o:ole="">
                  <v:imagedata r:id="rId14" o:title=""/>
                </v:shape>
                <o:OLEObject Type="Embed" ProgID="Equation.3" ShapeID="_x0000_i1028" DrawAspect="Content" ObjectID="_1584531895" r:id="rId15"/>
              </w:object>
            </w:r>
          </w:p>
        </w:tc>
        <w:tc>
          <w:tcPr>
            <w:tcW w:w="7087" w:type="dxa"/>
            <w:vAlign w:val="center"/>
          </w:tcPr>
          <w:p w14:paraId="1C2E5855" w14:textId="77777777" w:rsidR="00031541" w:rsidRPr="00222D67" w:rsidRDefault="00031541" w:rsidP="00954220">
            <w:pPr>
              <w:pStyle w:val="TAL"/>
              <w:rPr>
                <w:position w:val="-38"/>
                <w:lang w:val="en-GB" w:eastAsia="zh-CN"/>
              </w:rPr>
            </w:pPr>
            <w:r w:rsidRPr="00222D67">
              <w:rPr>
                <w:position w:val="-38"/>
                <w:lang w:val="en-GB"/>
              </w:rPr>
              <w:object w:dxaOrig="5500" w:dyaOrig="880" w14:anchorId="3F2BB34C">
                <v:shape id="_x0000_i1029" type="#_x0000_t75" style="width:243.25pt;height:39.4pt" o:ole="">
                  <v:imagedata r:id="rId16" o:title=""/>
                </v:shape>
                <o:OLEObject Type="Embed" ProgID="Equation.3" ShapeID="_x0000_i1029" DrawAspect="Content" ObjectID="_1584531896" r:id="rId17"/>
              </w:object>
            </w:r>
          </w:p>
          <w:p w14:paraId="38FF7159" w14:textId="77777777" w:rsidR="00031541" w:rsidRPr="00222D67" w:rsidRDefault="00031541" w:rsidP="00954220">
            <w:pPr>
              <w:pStyle w:val="TAL"/>
              <w:rPr>
                <w:lang w:val="en-GB" w:eastAsia="zh-CN"/>
              </w:rPr>
            </w:pPr>
            <w:r w:rsidRPr="00222D67">
              <w:rPr>
                <w:lang w:val="en-GB"/>
              </w:rPr>
              <w:t>the super position vector is given by</w:t>
            </w:r>
            <w:r w:rsidRPr="00222D67">
              <w:rPr>
                <w:lang w:val="en-GB" w:eastAsia="zh-CN"/>
              </w:rPr>
              <w:t>:</w:t>
            </w:r>
          </w:p>
          <w:p w14:paraId="3AAC2D36" w14:textId="77777777" w:rsidR="00031541" w:rsidRPr="00222D67" w:rsidRDefault="00031541" w:rsidP="00954220">
            <w:pPr>
              <w:pStyle w:val="TAL"/>
              <w:rPr>
                <w:lang w:val="en-GB" w:eastAsia="zh-CN"/>
              </w:rPr>
            </w:pPr>
            <w:r w:rsidRPr="00222D67">
              <w:rPr>
                <w:position w:val="-50"/>
                <w:lang w:val="en-GB"/>
              </w:rPr>
              <w:object w:dxaOrig="6780" w:dyaOrig="1120" w14:anchorId="0A8A4E91">
                <v:shape id="_x0000_i1030" type="#_x0000_t75" style="width:283.15pt;height:45.25pt" o:ole="">
                  <v:imagedata r:id="rId18" o:title=""/>
                </v:shape>
                <o:OLEObject Type="Embed" ProgID="Equation.3" ShapeID="_x0000_i1030" DrawAspect="Content" ObjectID="_1584531897" r:id="rId19"/>
              </w:object>
            </w:r>
          </w:p>
          <w:p w14:paraId="7A4F4E33" w14:textId="77777777" w:rsidR="00031541" w:rsidRPr="00222D67" w:rsidRDefault="00031541" w:rsidP="00954220">
            <w:pPr>
              <w:pStyle w:val="TAL"/>
              <w:rPr>
                <w:lang w:val="en-GB" w:eastAsia="zh-CN"/>
              </w:rPr>
            </w:pPr>
            <w:r w:rsidRPr="00222D67">
              <w:rPr>
                <w:lang w:val="en-GB"/>
              </w:rPr>
              <w:t>the weighting is given by:</w:t>
            </w:r>
          </w:p>
          <w:p w14:paraId="4F77F5B5" w14:textId="77777777" w:rsidR="00031541" w:rsidRPr="00222D67" w:rsidRDefault="00031541" w:rsidP="00954220">
            <w:pPr>
              <w:pStyle w:val="TAL"/>
              <w:rPr>
                <w:position w:val="-28"/>
                <w:lang w:val="en-GB" w:eastAsia="zh-CN"/>
              </w:rPr>
            </w:pPr>
            <w:r w:rsidRPr="00222D67">
              <w:rPr>
                <w:position w:val="-34"/>
                <w:lang w:val="en-GB"/>
              </w:rPr>
              <w:object w:dxaOrig="8660" w:dyaOrig="760" w14:anchorId="76F4CFFD">
                <v:shape id="_x0000_i1031" type="#_x0000_t75" style="width:342.95pt;height:30.15pt" o:ole="">
                  <v:imagedata r:id="rId20" o:title=""/>
                </v:shape>
                <o:OLEObject Type="Embed" ProgID="Equation.3" ShapeID="_x0000_i1031" DrawAspect="Content" ObjectID="_1584531898" r:id="rId21"/>
              </w:object>
            </w:r>
          </w:p>
        </w:tc>
      </w:tr>
      <w:tr w:rsidR="00031541" w:rsidRPr="00530CB2" w14:paraId="47F0E0A5" w14:textId="77777777" w:rsidTr="00954220">
        <w:trPr>
          <w:jc w:val="center"/>
        </w:trPr>
        <w:tc>
          <w:tcPr>
            <w:tcW w:w="2660" w:type="dxa"/>
            <w:vAlign w:val="center"/>
          </w:tcPr>
          <w:p w14:paraId="2B3BC206" w14:textId="77777777" w:rsidR="00031541" w:rsidRPr="002749E2" w:rsidRDefault="00031541" w:rsidP="00954220">
            <w:pPr>
              <w:pStyle w:val="TAL"/>
              <w:rPr>
                <w:lang w:val="en-GB"/>
              </w:rPr>
            </w:pPr>
            <w:r w:rsidRPr="000E3EE6">
              <w:rPr>
                <w:lang w:val="en-GB" w:eastAsia="zh-CN"/>
              </w:rPr>
              <w:t>Antenna array</w:t>
            </w:r>
            <w:r w:rsidRPr="002749E2">
              <w:rPr>
                <w:lang w:val="en-GB" w:eastAsia="zh-CN"/>
              </w:rPr>
              <w:t xml:space="preserve"> configuration (</w:t>
            </w:r>
            <w:proofErr w:type="spellStart"/>
            <w:r w:rsidRPr="002749E2">
              <w:rPr>
                <w:lang w:val="en-GB" w:eastAsia="zh-CN"/>
              </w:rPr>
              <w:t>Row×Column</w:t>
            </w:r>
            <w:proofErr w:type="spellEnd"/>
            <w:r w:rsidRPr="002749E2">
              <w:rPr>
                <w:lang w:val="en-GB" w:eastAsia="zh-CN"/>
              </w:rPr>
              <w:t>)</w:t>
            </w:r>
          </w:p>
        </w:tc>
        <w:tc>
          <w:tcPr>
            <w:tcW w:w="7087" w:type="dxa"/>
            <w:vAlign w:val="center"/>
          </w:tcPr>
          <w:p w14:paraId="2E8F3BAB" w14:textId="25A60362" w:rsidR="00031541" w:rsidRPr="00222D67" w:rsidRDefault="00A76364" w:rsidP="00A76364">
            <w:pPr>
              <w:pStyle w:val="TAL"/>
              <w:rPr>
                <w:lang w:val="en-GB"/>
              </w:rPr>
            </w:pPr>
            <w:r>
              <w:rPr>
                <w:lang w:val="en-GB"/>
              </w:rPr>
              <w:t>8 </w:t>
            </w:r>
            <w:r w:rsidR="00031541" w:rsidRPr="00222D67">
              <w:rPr>
                <w:lang w:val="en-GB"/>
              </w:rPr>
              <w:t>×</w:t>
            </w:r>
            <w:r>
              <w:rPr>
                <w:lang w:val="en-GB"/>
              </w:rPr>
              <w:t> 2</w:t>
            </w:r>
          </w:p>
        </w:tc>
      </w:tr>
      <w:tr w:rsidR="00031541" w:rsidRPr="00530CB2" w14:paraId="108D320D" w14:textId="77777777" w:rsidTr="00954220">
        <w:trPr>
          <w:jc w:val="center"/>
        </w:trPr>
        <w:tc>
          <w:tcPr>
            <w:tcW w:w="2660" w:type="dxa"/>
            <w:vAlign w:val="center"/>
          </w:tcPr>
          <w:p w14:paraId="7EE6E564" w14:textId="211B3CB1" w:rsidR="00031541" w:rsidRPr="00222D67" w:rsidRDefault="00031541">
            <w:pPr>
              <w:pStyle w:val="TAL"/>
              <w:rPr>
                <w:lang w:val="en-GB" w:eastAsia="zh-CN"/>
              </w:rPr>
            </w:pPr>
            <w:r w:rsidRPr="00222D67">
              <w:rPr>
                <w:lang w:val="en-GB" w:eastAsia="ja-JP"/>
              </w:rPr>
              <w:t>Horizontal radiating element spacing d</w:t>
            </w:r>
            <w:r w:rsidR="002749E2" w:rsidRPr="000E3EE6">
              <w:rPr>
                <w:vertAlign w:val="subscript"/>
                <w:lang w:val="en-GB" w:eastAsia="ja-JP"/>
              </w:rPr>
              <w:t>h</w:t>
            </w:r>
            <w:r w:rsidRPr="00222D67">
              <w:rPr>
                <w:lang w:val="en-GB" w:eastAsia="ja-JP"/>
              </w:rPr>
              <w:t>/λ</w:t>
            </w:r>
          </w:p>
        </w:tc>
        <w:tc>
          <w:tcPr>
            <w:tcW w:w="7087" w:type="dxa"/>
            <w:vAlign w:val="center"/>
          </w:tcPr>
          <w:p w14:paraId="7AFB2A28" w14:textId="77777777" w:rsidR="00031541" w:rsidRPr="00222D67" w:rsidRDefault="00031541" w:rsidP="00954220">
            <w:pPr>
              <w:pStyle w:val="TAL"/>
              <w:rPr>
                <w:lang w:val="en-GB"/>
              </w:rPr>
            </w:pPr>
            <w:r w:rsidRPr="00222D67">
              <w:rPr>
                <w:lang w:val="en-GB"/>
              </w:rPr>
              <w:t>0.5</w:t>
            </w:r>
          </w:p>
        </w:tc>
      </w:tr>
      <w:tr w:rsidR="00031541" w:rsidRPr="00530CB2" w14:paraId="164F616C" w14:textId="77777777" w:rsidTr="00954220">
        <w:trPr>
          <w:jc w:val="center"/>
        </w:trPr>
        <w:tc>
          <w:tcPr>
            <w:tcW w:w="2660" w:type="dxa"/>
            <w:vAlign w:val="center"/>
          </w:tcPr>
          <w:p w14:paraId="13C5D765" w14:textId="6AE9AF03" w:rsidR="00031541" w:rsidRPr="00222D67" w:rsidRDefault="00031541" w:rsidP="00954220">
            <w:pPr>
              <w:pStyle w:val="TAL"/>
              <w:rPr>
                <w:lang w:val="en-GB" w:eastAsia="ja-JP"/>
              </w:rPr>
            </w:pPr>
            <w:r w:rsidRPr="00222D67">
              <w:rPr>
                <w:lang w:val="en-GB" w:eastAsia="ja-JP"/>
              </w:rPr>
              <w:t>Vertical radiating element spacing d</w:t>
            </w:r>
            <w:r w:rsidR="002749E2" w:rsidRPr="000E3EE6">
              <w:rPr>
                <w:vertAlign w:val="subscript"/>
                <w:lang w:val="en-GB" w:eastAsia="ja-JP"/>
              </w:rPr>
              <w:t>v</w:t>
            </w:r>
            <w:r w:rsidRPr="00222D67">
              <w:rPr>
                <w:lang w:val="en-GB" w:eastAsia="ja-JP"/>
              </w:rPr>
              <w:t>/λ</w:t>
            </w:r>
          </w:p>
        </w:tc>
        <w:tc>
          <w:tcPr>
            <w:tcW w:w="7087" w:type="dxa"/>
            <w:vAlign w:val="center"/>
          </w:tcPr>
          <w:p w14:paraId="27E4F9C9" w14:textId="489E85A9" w:rsidR="00031541" w:rsidRPr="00222D67" w:rsidRDefault="00031541" w:rsidP="00954220">
            <w:pPr>
              <w:pStyle w:val="TAL"/>
              <w:rPr>
                <w:lang w:val="en-GB"/>
              </w:rPr>
            </w:pPr>
            <w:r>
              <w:rPr>
                <w:lang w:val="en-GB"/>
              </w:rPr>
              <w:t>0.5</w:t>
            </w:r>
          </w:p>
        </w:tc>
      </w:tr>
    </w:tbl>
    <w:p w14:paraId="2558D7F2" w14:textId="77777777" w:rsidR="00A76364" w:rsidRDefault="00A76364" w:rsidP="00052A5D">
      <w:pPr>
        <w:jc w:val="both"/>
        <w:rPr>
          <w:lang w:val="en-GB"/>
        </w:rPr>
      </w:pPr>
    </w:p>
    <w:p w14:paraId="57723B75" w14:textId="5F0ABEA2" w:rsidR="0058645A" w:rsidRDefault="0058645A" w:rsidP="00052A5D">
      <w:pPr>
        <w:jc w:val="both"/>
        <w:rPr>
          <w:lang w:val="en-GB"/>
        </w:rPr>
      </w:pPr>
      <w:r>
        <w:rPr>
          <w:lang w:val="en-GB"/>
        </w:rPr>
        <w:t>This contribution only focu</w:t>
      </w:r>
      <w:r w:rsidR="00A910E5">
        <w:rPr>
          <w:lang w:val="en-GB"/>
        </w:rPr>
        <w:t xml:space="preserve">ses on </w:t>
      </w:r>
      <w:r w:rsidR="00A76364">
        <w:rPr>
          <w:lang w:val="en-GB"/>
        </w:rPr>
        <w:t xml:space="preserve">measurement grids for </w:t>
      </w:r>
      <w:r w:rsidR="00A910E5">
        <w:rPr>
          <w:lang w:val="en-GB"/>
        </w:rPr>
        <w:t>in-band TRP measurement</w:t>
      </w:r>
      <w:r w:rsidR="00A76364">
        <w:rPr>
          <w:lang w:val="en-GB"/>
        </w:rPr>
        <w:t>s</w:t>
      </w:r>
      <w:r w:rsidR="00A910E5">
        <w:rPr>
          <w:lang w:val="en-GB"/>
        </w:rPr>
        <w:t>.</w:t>
      </w:r>
      <w:r>
        <w:rPr>
          <w:lang w:val="en-GB"/>
        </w:rPr>
        <w:t xml:space="preserve"> </w:t>
      </w:r>
      <w:r w:rsidR="00A910E5">
        <w:rPr>
          <w:lang w:val="en-GB"/>
        </w:rPr>
        <w:t>M</w:t>
      </w:r>
      <w:r>
        <w:rPr>
          <w:lang w:val="en-GB"/>
        </w:rPr>
        <w:t xml:space="preserve">easurement grids for </w:t>
      </w:r>
      <w:r w:rsidR="00A910E5">
        <w:rPr>
          <w:lang w:val="en-GB"/>
        </w:rPr>
        <w:t>spherical coverage measurements</w:t>
      </w:r>
      <w:r w:rsidR="006C6F5B">
        <w:rPr>
          <w:lang w:val="en-GB"/>
        </w:rPr>
        <w:t xml:space="preserve"> (i.e. EIRP CDF)</w:t>
      </w:r>
      <w:r w:rsidR="00A910E5">
        <w:rPr>
          <w:lang w:val="en-GB"/>
        </w:rPr>
        <w:t xml:space="preserve"> are discussed in contribution [</w:t>
      </w:r>
      <w:r w:rsidR="006E2B1C">
        <w:rPr>
          <w:lang w:val="en-GB"/>
        </w:rPr>
        <w:t>3</w:t>
      </w:r>
      <w:r w:rsidR="00A910E5">
        <w:rPr>
          <w:lang w:val="en-GB"/>
        </w:rPr>
        <w:t>]</w:t>
      </w:r>
      <w:r w:rsidR="00270E6B">
        <w:rPr>
          <w:lang w:val="en-GB"/>
        </w:rPr>
        <w:t>.</w:t>
      </w:r>
    </w:p>
    <w:p w14:paraId="3B748379" w14:textId="05451FA6" w:rsidR="00EB27FA" w:rsidRDefault="00DA0BB8" w:rsidP="00052A5D">
      <w:pPr>
        <w:jc w:val="both"/>
        <w:rPr>
          <w:lang w:val="en-GB"/>
        </w:rPr>
      </w:pPr>
      <w:r w:rsidRPr="007F7EE6">
        <w:rPr>
          <w:lang w:val="en-GB"/>
        </w:rPr>
        <w:t xml:space="preserve">In order to assess the reproducibility of TRP measurements </w:t>
      </w:r>
      <w:r w:rsidR="00684AC6">
        <w:rPr>
          <w:lang w:val="en-GB"/>
        </w:rPr>
        <w:t>and the corresponding measurement uncertainty</w:t>
      </w:r>
      <w:r w:rsidR="00684AC6" w:rsidRPr="00684AC6">
        <w:rPr>
          <w:lang w:val="en-GB"/>
        </w:rPr>
        <w:t xml:space="preserve"> </w:t>
      </w:r>
      <w:r w:rsidR="00684AC6" w:rsidRPr="007F7EE6">
        <w:rPr>
          <w:lang w:val="en-GB"/>
        </w:rPr>
        <w:t xml:space="preserve">of </w:t>
      </w:r>
      <w:r w:rsidR="00B82E01">
        <w:rPr>
          <w:lang w:val="en-GB"/>
        </w:rPr>
        <w:t xml:space="preserve">the different </w:t>
      </w:r>
      <w:r w:rsidR="00A910E5">
        <w:rPr>
          <w:lang w:val="en-GB"/>
        </w:rPr>
        <w:t>measurement grids</w:t>
      </w:r>
      <w:r w:rsidRPr="007F7EE6">
        <w:rPr>
          <w:lang w:val="en-GB"/>
        </w:rPr>
        <w:t xml:space="preserve">, the relative orientation of the DUT and the measurement grid was </w:t>
      </w:r>
      <w:r w:rsidR="00684AC6">
        <w:rPr>
          <w:lang w:val="en-GB"/>
        </w:rPr>
        <w:t>altered</w:t>
      </w:r>
      <w:r w:rsidRPr="007F7EE6">
        <w:rPr>
          <w:lang w:val="en-GB"/>
        </w:rPr>
        <w:t xml:space="preserve"> randomly. </w:t>
      </w:r>
      <w:r w:rsidR="00EF1DBA">
        <w:rPr>
          <w:lang w:val="en-GB"/>
        </w:rPr>
        <w:t xml:space="preserve">The statistics </w:t>
      </w:r>
      <w:r w:rsidR="00FD284E">
        <w:rPr>
          <w:lang w:val="en-GB"/>
        </w:rPr>
        <w:t>in terms of TRP variation for</w:t>
      </w:r>
      <w:r w:rsidR="00EF1DBA">
        <w:rPr>
          <w:lang w:val="en-GB"/>
        </w:rPr>
        <w:t xml:space="preserve"> </w:t>
      </w:r>
      <w:r w:rsidR="00116E87">
        <w:rPr>
          <w:lang w:val="en-GB"/>
        </w:rPr>
        <w:t>each</w:t>
      </w:r>
      <w:r w:rsidRPr="007F7EE6">
        <w:rPr>
          <w:lang w:val="en-GB"/>
        </w:rPr>
        <w:t xml:space="preserve"> </w:t>
      </w:r>
      <w:r w:rsidR="00A910E5">
        <w:rPr>
          <w:lang w:val="en-GB"/>
        </w:rPr>
        <w:t>m</w:t>
      </w:r>
      <w:r w:rsidR="00116E87">
        <w:rPr>
          <w:lang w:val="en-GB"/>
        </w:rPr>
        <w:t>easurement grid are derived from a set</w:t>
      </w:r>
      <w:r w:rsidR="001340EF">
        <w:rPr>
          <w:lang w:val="en-GB"/>
        </w:rPr>
        <w:t xml:space="preserve"> of 1</w:t>
      </w:r>
      <w:r w:rsidR="006E2B1C">
        <w:rPr>
          <w:lang w:val="en-GB"/>
        </w:rPr>
        <w:t>0</w:t>
      </w:r>
      <w:r w:rsidR="00916244">
        <w:rPr>
          <w:lang w:val="en-GB"/>
        </w:rPr>
        <w:t>000 random orientations.</w:t>
      </w:r>
    </w:p>
    <w:p w14:paraId="65C8398F" w14:textId="25077133" w:rsidR="006E2B1C" w:rsidRDefault="006E2B1C" w:rsidP="006E2B1C">
      <w:pPr>
        <w:jc w:val="both"/>
        <w:rPr>
          <w:lang w:val="en-GB"/>
        </w:rPr>
      </w:pPr>
      <w:r>
        <w:rPr>
          <w:lang w:val="en-GB"/>
        </w:rPr>
        <w:t>Figure 1 shows the composite antenna pattern of an 8 x 2 patch antenna array with an average antenna element gain of 5 </w:t>
      </w:r>
      <w:proofErr w:type="spellStart"/>
      <w:r>
        <w:rPr>
          <w:lang w:val="en-GB"/>
        </w:rPr>
        <w:t>dBi</w:t>
      </w:r>
      <w:proofErr w:type="spellEnd"/>
      <w:r>
        <w:rPr>
          <w:lang w:val="en-GB"/>
        </w:rPr>
        <w:t xml:space="preserve"> where the beam is steered in boresight direction.</w:t>
      </w:r>
      <w:r w:rsidR="006C6F5B">
        <w:rPr>
          <w:lang w:val="en-GB"/>
        </w:rPr>
        <w:t xml:space="preserve"> This EIRP pattern with a TRP value of 0 </w:t>
      </w:r>
      <w:proofErr w:type="spellStart"/>
      <w:r w:rsidR="006C6F5B">
        <w:rPr>
          <w:lang w:val="en-GB"/>
        </w:rPr>
        <w:t>dBm</w:t>
      </w:r>
      <w:proofErr w:type="spellEnd"/>
      <w:r w:rsidR="006C6F5B">
        <w:rPr>
          <w:lang w:val="en-GB"/>
        </w:rPr>
        <w:t xml:space="preserve"> is used t</w:t>
      </w:r>
      <w:r w:rsidR="00D71F42">
        <w:rPr>
          <w:lang w:val="en-GB"/>
        </w:rPr>
        <w:t>hroughout the subsequent analyse</w:t>
      </w:r>
      <w:r w:rsidR="006C6F5B">
        <w:rPr>
          <w:lang w:val="en-GB"/>
        </w:rPr>
        <w:t>s.</w:t>
      </w:r>
    </w:p>
    <w:p w14:paraId="4D5509FA" w14:textId="14C6130A" w:rsidR="006E2B1C" w:rsidRDefault="00F473FA" w:rsidP="00F473FA">
      <w:pPr>
        <w:spacing w:after="0"/>
        <w:jc w:val="center"/>
        <w:rPr>
          <w:lang w:val="en-GB"/>
        </w:rPr>
      </w:pPr>
      <w:r w:rsidRPr="00F473FA">
        <w:rPr>
          <w:noProof/>
          <w:lang w:eastAsia="en-US"/>
        </w:rPr>
        <w:drawing>
          <wp:inline distT="0" distB="0" distL="0" distR="0" wp14:anchorId="088EC869" wp14:editId="467C9045">
            <wp:extent cx="3668400" cy="2703600"/>
            <wp:effectExtent l="0" t="0" r="8255" b="1905"/>
            <wp:docPr id="13" name="Picture 13" descr="C:\3GPPApril\180405_1816173GPP_Grid_Evaluation_February_Simulated Grid_8x2_5dBElementGain_0DegAzimuth_15.4459dBTotalGain__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3GPPApril\180405_1816173GPP_Grid_Evaluation_February_Simulated Grid_8x2_5dBElementGain_0DegAzimuth_15.4459dBTotalGain__3D.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68400" cy="2703600"/>
                    </a:xfrm>
                    <a:prstGeom prst="rect">
                      <a:avLst/>
                    </a:prstGeom>
                    <a:noFill/>
                    <a:ln>
                      <a:noFill/>
                    </a:ln>
                  </pic:spPr>
                </pic:pic>
              </a:graphicData>
            </a:graphic>
          </wp:inline>
        </w:drawing>
      </w:r>
    </w:p>
    <w:p w14:paraId="526C8C4B" w14:textId="77777777" w:rsidR="006E2B1C" w:rsidRDefault="006E2B1C" w:rsidP="006E2B1C">
      <w:pPr>
        <w:pStyle w:val="Caption"/>
        <w:jc w:val="center"/>
        <w:rPr>
          <w:lang w:val="en-GB"/>
        </w:rPr>
      </w:pPr>
      <w:r w:rsidRPr="007F7EE6">
        <w:rPr>
          <w:lang w:val="en-GB"/>
        </w:rPr>
        <w:t>Figure</w:t>
      </w:r>
      <w:r>
        <w:rPr>
          <w:lang w:val="en-GB"/>
        </w:rPr>
        <w:t> 1</w:t>
      </w:r>
      <w:r w:rsidRPr="007F7EE6">
        <w:rPr>
          <w:lang w:val="en-GB"/>
        </w:rPr>
        <w:t xml:space="preserve">: </w:t>
      </w:r>
      <w:r w:rsidRPr="00812968">
        <w:rPr>
          <w:lang w:val="en-GB"/>
        </w:rPr>
        <w:t xml:space="preserve">Radiation </w:t>
      </w:r>
      <w:r>
        <w:rPr>
          <w:lang w:val="en-GB"/>
        </w:rPr>
        <w:t>p</w:t>
      </w:r>
      <w:r w:rsidRPr="00812968">
        <w:rPr>
          <w:lang w:val="en-GB"/>
        </w:rPr>
        <w:t xml:space="preserve">attern of </w:t>
      </w:r>
      <w:r>
        <w:rPr>
          <w:lang w:val="en-GB"/>
        </w:rPr>
        <w:t>8 </w:t>
      </w:r>
      <w:r w:rsidRPr="00812968">
        <w:rPr>
          <w:lang w:val="en-GB"/>
        </w:rPr>
        <w:t>x</w:t>
      </w:r>
      <w:r>
        <w:rPr>
          <w:lang w:val="en-GB"/>
        </w:rPr>
        <w:t> 2</w:t>
      </w:r>
      <w:r w:rsidRPr="00812968">
        <w:rPr>
          <w:lang w:val="en-GB"/>
        </w:rPr>
        <w:t xml:space="preserve"> </w:t>
      </w:r>
      <w:r>
        <w:rPr>
          <w:lang w:val="en-GB"/>
        </w:rPr>
        <w:t>patch a</w:t>
      </w:r>
      <w:r w:rsidRPr="00812968">
        <w:rPr>
          <w:lang w:val="en-GB"/>
        </w:rPr>
        <w:t xml:space="preserve">ntenna </w:t>
      </w:r>
      <w:r>
        <w:rPr>
          <w:lang w:val="en-GB"/>
        </w:rPr>
        <w:t>a</w:t>
      </w:r>
      <w:r w:rsidRPr="00812968">
        <w:rPr>
          <w:lang w:val="en-GB"/>
        </w:rPr>
        <w:t>rray</w:t>
      </w:r>
      <w:r>
        <w:rPr>
          <w:lang w:val="en-GB"/>
        </w:rPr>
        <w:t xml:space="preserve"> steering the beam in boresight direction.</w:t>
      </w:r>
    </w:p>
    <w:p w14:paraId="7F2C9E6B" w14:textId="77777777" w:rsidR="00EB27FA" w:rsidRDefault="00EB27FA">
      <w:pPr>
        <w:spacing w:after="0" w:line="240" w:lineRule="auto"/>
        <w:rPr>
          <w:lang w:val="en-GB"/>
        </w:rPr>
      </w:pPr>
      <w:r>
        <w:rPr>
          <w:lang w:val="en-GB"/>
        </w:rPr>
        <w:br w:type="page"/>
      </w:r>
    </w:p>
    <w:p w14:paraId="65DE4522" w14:textId="04E8EC74" w:rsidR="007F7EE6" w:rsidRDefault="007F7EE6" w:rsidP="007F7EE6">
      <w:pPr>
        <w:pStyle w:val="Heading2"/>
        <w:rPr>
          <w:lang w:val="en-GB"/>
        </w:rPr>
      </w:pPr>
      <w:r w:rsidRPr="007F7EE6">
        <w:rPr>
          <w:lang w:val="en-GB"/>
        </w:rPr>
        <w:lastRenderedPageBreak/>
        <w:t>Measurement Results</w:t>
      </w:r>
    </w:p>
    <w:p w14:paraId="6A541EC2" w14:textId="21203CAB" w:rsidR="00A76364" w:rsidRDefault="00916244" w:rsidP="006E2B1C">
      <w:pPr>
        <w:jc w:val="both"/>
        <w:rPr>
          <w:lang w:val="en-GB" w:eastAsia="en-US"/>
        </w:rPr>
      </w:pPr>
      <w:r>
        <w:rPr>
          <w:lang w:val="en-GB" w:eastAsia="en-US"/>
        </w:rPr>
        <w:t xml:space="preserve">Figure 2 shows </w:t>
      </w:r>
      <w:r w:rsidR="007B7490">
        <w:rPr>
          <w:lang w:val="en-GB" w:eastAsia="en-US"/>
        </w:rPr>
        <w:t>a</w:t>
      </w:r>
      <w:r w:rsidR="00DC4843">
        <w:rPr>
          <w:lang w:val="en-GB" w:eastAsia="en-US"/>
        </w:rPr>
        <w:t xml:space="preserve"> </w:t>
      </w:r>
      <w:r w:rsidR="007B7490">
        <w:rPr>
          <w:lang w:val="en-GB" w:eastAsia="en-US"/>
        </w:rPr>
        <w:t>histogram</w:t>
      </w:r>
      <w:r w:rsidR="00DC4843">
        <w:rPr>
          <w:lang w:val="en-GB" w:eastAsia="en-US"/>
        </w:rPr>
        <w:t xml:space="preserve"> of TRP</w:t>
      </w:r>
      <w:r w:rsidR="007B7490">
        <w:rPr>
          <w:lang w:val="en-GB" w:eastAsia="en-US"/>
        </w:rPr>
        <w:t xml:space="preserve"> measurement results</w:t>
      </w:r>
      <w:r w:rsidR="00DC4843">
        <w:rPr>
          <w:lang w:val="en-GB" w:eastAsia="en-US"/>
        </w:rPr>
        <w:t xml:space="preserve"> for </w:t>
      </w:r>
      <w:r w:rsidR="007B7490">
        <w:rPr>
          <w:lang w:val="en-GB" w:eastAsia="en-US"/>
        </w:rPr>
        <w:t>a constant step size measurement grid with a step size of 15 degree</w:t>
      </w:r>
      <w:r w:rsidR="00C43CA9">
        <w:rPr>
          <w:lang w:val="en-GB" w:eastAsia="en-US"/>
        </w:rPr>
        <w:t>s</w:t>
      </w:r>
      <w:r w:rsidR="007B7490">
        <w:rPr>
          <w:lang w:val="en-GB" w:eastAsia="en-US"/>
        </w:rPr>
        <w:t xml:space="preserve"> (i.e. 264 measurement points). The histogram of </w:t>
      </w:r>
      <w:r w:rsidR="00C43CA9">
        <w:rPr>
          <w:lang w:val="en-GB" w:eastAsia="en-US"/>
        </w:rPr>
        <w:t xml:space="preserve">the </w:t>
      </w:r>
      <w:r w:rsidR="007B7490">
        <w:rPr>
          <w:lang w:val="en-GB" w:eastAsia="en-US"/>
        </w:rPr>
        <w:t>TRP values is derived from 1</w:t>
      </w:r>
      <w:r w:rsidR="006C6F5B">
        <w:rPr>
          <w:lang w:val="en-GB" w:eastAsia="en-US"/>
        </w:rPr>
        <w:t>0</w:t>
      </w:r>
      <w:r w:rsidR="007B7490">
        <w:rPr>
          <w:lang w:val="en-GB" w:eastAsia="en-US"/>
        </w:rPr>
        <w:t xml:space="preserve">000 random orientations </w:t>
      </w:r>
      <w:r w:rsidR="00C43CA9">
        <w:rPr>
          <w:lang w:val="en-GB" w:eastAsia="en-US"/>
        </w:rPr>
        <w:t>of</w:t>
      </w:r>
      <w:r w:rsidR="007B7490">
        <w:rPr>
          <w:lang w:val="en-GB" w:eastAsia="en-US"/>
        </w:rPr>
        <w:t xml:space="preserve"> the antenna array </w:t>
      </w:r>
      <w:r w:rsidR="00C43CA9">
        <w:rPr>
          <w:lang w:val="en-GB" w:eastAsia="en-US"/>
        </w:rPr>
        <w:t>relative to</w:t>
      </w:r>
      <w:r w:rsidR="007B7490">
        <w:rPr>
          <w:lang w:val="en-GB" w:eastAsia="en-US"/>
        </w:rPr>
        <w:t xml:space="preserve"> the measurement grid.</w:t>
      </w:r>
      <w:r w:rsidR="006E2B1C">
        <w:rPr>
          <w:lang w:val="en-GB" w:eastAsia="en-US"/>
        </w:rPr>
        <w:t xml:space="preserve"> The mean and the standard deviation of the TRP results are in </w:t>
      </w:r>
      <w:r w:rsidR="00B42F7D">
        <w:rPr>
          <w:lang w:val="en-GB" w:eastAsia="en-US"/>
        </w:rPr>
        <w:t>an acceptable range</w:t>
      </w:r>
      <w:r w:rsidR="003F5157">
        <w:rPr>
          <w:lang w:val="en-GB" w:eastAsia="en-US"/>
        </w:rPr>
        <w:t xml:space="preserve">. Nevertheless, some outliers </w:t>
      </w:r>
      <w:r w:rsidR="00B42F7D">
        <w:rPr>
          <w:lang w:val="en-GB" w:eastAsia="en-US"/>
        </w:rPr>
        <w:t>are present</w:t>
      </w:r>
      <w:r w:rsidR="003F5157">
        <w:rPr>
          <w:lang w:val="en-GB" w:eastAsia="en-US"/>
        </w:rPr>
        <w:t xml:space="preserve"> almost 1 dB below the expected TRP value of 0 </w:t>
      </w:r>
      <w:proofErr w:type="spellStart"/>
      <w:r w:rsidR="003F5157">
        <w:rPr>
          <w:lang w:val="en-GB" w:eastAsia="en-US"/>
        </w:rPr>
        <w:t>dBm</w:t>
      </w:r>
      <w:proofErr w:type="spellEnd"/>
      <w:r w:rsidR="003F5157">
        <w:rPr>
          <w:lang w:val="en-GB" w:eastAsia="en-US"/>
        </w:rPr>
        <w:t>.</w:t>
      </w:r>
    </w:p>
    <w:p w14:paraId="1548124B" w14:textId="3921BFA4" w:rsidR="003F5157" w:rsidRDefault="003F5157" w:rsidP="0098151D">
      <w:pPr>
        <w:jc w:val="both"/>
        <w:rPr>
          <w:i/>
          <w:lang w:val="en-GB" w:eastAsia="en-US"/>
        </w:rPr>
      </w:pPr>
      <w:r w:rsidRPr="007F7EE6">
        <w:rPr>
          <w:b/>
          <w:lang w:val="en-GB"/>
        </w:rPr>
        <w:t>Observation</w:t>
      </w:r>
      <w:r>
        <w:rPr>
          <w:b/>
          <w:lang w:val="en-GB"/>
        </w:rPr>
        <w:t> 1</w:t>
      </w:r>
      <w:proofErr w:type="gramStart"/>
      <w:r w:rsidRPr="007F7EE6">
        <w:rPr>
          <w:b/>
          <w:lang w:val="en-GB"/>
        </w:rPr>
        <w:t>:</w:t>
      </w:r>
      <w:proofErr w:type="gramEnd"/>
      <w:r>
        <w:rPr>
          <w:b/>
          <w:lang w:val="en-GB"/>
        </w:rPr>
        <w:br/>
      </w:r>
      <w:r>
        <w:rPr>
          <w:i/>
          <w:lang w:val="en-GB" w:eastAsia="en-US"/>
        </w:rPr>
        <w:t>Constant step size measurement grids produce outliers which underestimate the real TRP value even in cases where the statistics show an acceptable mean value and standard deviation.</w:t>
      </w:r>
    </w:p>
    <w:p w14:paraId="62C7A9B2" w14:textId="528FF736" w:rsidR="00C31120" w:rsidRDefault="00B34414" w:rsidP="00A76364">
      <w:pPr>
        <w:spacing w:after="0"/>
        <w:jc w:val="center"/>
        <w:rPr>
          <w:lang w:val="en-GB" w:eastAsia="en-US"/>
        </w:rPr>
      </w:pPr>
      <w:r w:rsidRPr="00B34414">
        <w:rPr>
          <w:noProof/>
          <w:lang w:eastAsia="en-US"/>
        </w:rPr>
        <w:drawing>
          <wp:inline distT="0" distB="0" distL="0" distR="0" wp14:anchorId="4B3FF669" wp14:editId="6FDCE48C">
            <wp:extent cx="5039995" cy="2881630"/>
            <wp:effectExtent l="0" t="0" r="8255" b="0"/>
            <wp:docPr id="9" name="Picture 9" descr="C:\3GPPApril\180403_190132_3GPP_Grid_Evaluation_February_Simulated Grid_Constant Step Size_264Points_10000RotationsPoleRandom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3GPPApril\180403_190132_3GPP_Grid_Evaluation_February_Simulated Grid_Constant Step Size_264Points_10000RotationsPoleRandom_Histogram.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39995" cy="2881630"/>
                    </a:xfrm>
                    <a:prstGeom prst="rect">
                      <a:avLst/>
                    </a:prstGeom>
                    <a:noFill/>
                    <a:ln>
                      <a:noFill/>
                    </a:ln>
                  </pic:spPr>
                </pic:pic>
              </a:graphicData>
            </a:graphic>
          </wp:inline>
        </w:drawing>
      </w:r>
      <w:r w:rsidR="00D71F42">
        <w:rPr>
          <w:lang w:val="en-GB" w:eastAsia="en-US"/>
        </w:rPr>
        <w:t>8</w:t>
      </w:r>
    </w:p>
    <w:p w14:paraId="382CEC9E" w14:textId="77A265BA" w:rsidR="00A76364" w:rsidRDefault="00A76364" w:rsidP="00A76364">
      <w:pPr>
        <w:pStyle w:val="Caption"/>
        <w:jc w:val="center"/>
        <w:rPr>
          <w:lang w:val="en-GB"/>
        </w:rPr>
      </w:pPr>
      <w:r w:rsidRPr="007F7EE6">
        <w:rPr>
          <w:lang w:val="en-GB"/>
        </w:rPr>
        <w:t>Figure</w:t>
      </w:r>
      <w:r>
        <w:rPr>
          <w:lang w:val="en-GB"/>
        </w:rPr>
        <w:t> 2</w:t>
      </w:r>
      <w:r w:rsidRPr="007F7EE6">
        <w:rPr>
          <w:lang w:val="en-GB"/>
        </w:rPr>
        <w:t xml:space="preserve">: </w:t>
      </w:r>
      <w:r w:rsidR="00B34414">
        <w:rPr>
          <w:lang w:val="en-GB"/>
        </w:rPr>
        <w:t>Histogram</w:t>
      </w:r>
      <w:r>
        <w:rPr>
          <w:lang w:val="en-GB"/>
        </w:rPr>
        <w:t xml:space="preserve"> of TRP measurement results</w:t>
      </w:r>
      <w:r w:rsidR="00C43CA9">
        <w:rPr>
          <w:lang w:val="en-GB"/>
        </w:rPr>
        <w:t xml:space="preserve"> for a constant step size measurement grid</w:t>
      </w:r>
      <w:r w:rsidR="00B42F7D">
        <w:rPr>
          <w:lang w:val="en-GB"/>
        </w:rPr>
        <w:br/>
      </w:r>
      <w:r w:rsidR="00C43CA9">
        <w:rPr>
          <w:lang w:val="en-GB"/>
        </w:rPr>
        <w:t>with a step size of 15 degrees</w:t>
      </w:r>
      <w:r>
        <w:rPr>
          <w:lang w:val="en-GB"/>
        </w:rPr>
        <w:t>.</w:t>
      </w:r>
    </w:p>
    <w:p w14:paraId="32B700D9" w14:textId="5FD61A12" w:rsidR="0098151D" w:rsidRDefault="007B7490" w:rsidP="0098151D">
      <w:pPr>
        <w:jc w:val="both"/>
        <w:rPr>
          <w:lang w:val="en-GB" w:eastAsia="en-US"/>
        </w:rPr>
      </w:pPr>
      <w:r>
        <w:rPr>
          <w:lang w:val="en-GB" w:eastAsia="en-US"/>
        </w:rPr>
        <w:t>Figure 3 shows a similar histogram for the same measurement grid</w:t>
      </w:r>
      <w:r w:rsidR="00C31120">
        <w:rPr>
          <w:lang w:val="en-GB" w:eastAsia="en-US"/>
        </w:rPr>
        <w:t xml:space="preserve"> with 15 degrees step size</w:t>
      </w:r>
      <w:r>
        <w:rPr>
          <w:lang w:val="en-GB" w:eastAsia="en-US"/>
        </w:rPr>
        <w:t xml:space="preserve">. In this case the peak of the antenna array </w:t>
      </w:r>
      <w:r w:rsidR="003F5157">
        <w:rPr>
          <w:lang w:val="en-GB" w:eastAsia="en-US"/>
        </w:rPr>
        <w:t xml:space="preserve">pattern </w:t>
      </w:r>
      <w:r>
        <w:rPr>
          <w:lang w:val="en-GB" w:eastAsia="en-US"/>
        </w:rPr>
        <w:t xml:space="preserve">is directed to one pole of the measurement grid. The histogram of TRP values in this case </w:t>
      </w:r>
      <w:r w:rsidR="005B1D64">
        <w:rPr>
          <w:lang w:val="en-GB" w:eastAsia="en-US"/>
        </w:rPr>
        <w:t xml:space="preserve">is </w:t>
      </w:r>
      <w:r>
        <w:rPr>
          <w:lang w:val="en-GB" w:eastAsia="en-US"/>
        </w:rPr>
        <w:t>derived from 1000</w:t>
      </w:r>
      <w:r w:rsidR="005B1D64">
        <w:rPr>
          <w:lang w:val="en-GB" w:eastAsia="en-US"/>
        </w:rPr>
        <w:t>0</w:t>
      </w:r>
      <w:r>
        <w:rPr>
          <w:lang w:val="en-GB" w:eastAsia="en-US"/>
        </w:rPr>
        <w:t xml:space="preserve"> random orientations while keeping the beam peak always directed to </w:t>
      </w:r>
      <w:r w:rsidR="006C6F5B">
        <w:rPr>
          <w:lang w:val="en-GB" w:eastAsia="en-US"/>
        </w:rPr>
        <w:t>one</w:t>
      </w:r>
      <w:r>
        <w:rPr>
          <w:lang w:val="en-GB" w:eastAsia="en-US"/>
        </w:rPr>
        <w:t xml:space="preserve"> pole</w:t>
      </w:r>
      <w:r w:rsidR="006C6F5B">
        <w:rPr>
          <w:lang w:val="en-GB" w:eastAsia="en-US"/>
        </w:rPr>
        <w:t xml:space="preserve"> of the measurement grid</w:t>
      </w:r>
      <w:r>
        <w:rPr>
          <w:lang w:val="en-GB" w:eastAsia="en-US"/>
        </w:rPr>
        <w:t>.</w:t>
      </w:r>
      <w:r w:rsidR="00C31120">
        <w:rPr>
          <w:lang w:val="en-GB" w:eastAsia="en-US"/>
        </w:rPr>
        <w:t xml:space="preserve"> </w:t>
      </w:r>
      <w:r w:rsidR="00C43CA9">
        <w:rPr>
          <w:lang w:val="en-GB" w:eastAsia="en-US"/>
        </w:rPr>
        <w:t>Therefore, o</w:t>
      </w:r>
      <w:r w:rsidR="00C31120">
        <w:rPr>
          <w:lang w:val="en-GB" w:eastAsia="en-US"/>
        </w:rPr>
        <w:t>nly random orientations along the axis of the poles are introduced.</w:t>
      </w:r>
      <w:r w:rsidR="0063238F">
        <w:rPr>
          <w:lang w:val="en-GB" w:eastAsia="en-US"/>
        </w:rPr>
        <w:t xml:space="preserve"> This approach reduces the standard deviation of the TRP results</w:t>
      </w:r>
      <w:r w:rsidR="005B1D64">
        <w:rPr>
          <w:lang w:val="en-GB" w:eastAsia="en-US"/>
        </w:rPr>
        <w:t xml:space="preserve"> almost completely</w:t>
      </w:r>
      <w:r w:rsidR="0063238F">
        <w:rPr>
          <w:lang w:val="en-GB" w:eastAsia="en-US"/>
        </w:rPr>
        <w:t xml:space="preserve">. Nevertheless, this approach </w:t>
      </w:r>
      <w:r w:rsidR="005B1D64">
        <w:rPr>
          <w:lang w:val="en-GB" w:eastAsia="en-US"/>
        </w:rPr>
        <w:t xml:space="preserve">introduces a significant offset of </w:t>
      </w:r>
      <w:r w:rsidR="00C31120">
        <w:rPr>
          <w:lang w:val="en-GB" w:eastAsia="en-US"/>
        </w:rPr>
        <w:t xml:space="preserve">0.95 dB when comparing </w:t>
      </w:r>
      <w:r w:rsidR="005B1D64">
        <w:rPr>
          <w:lang w:val="en-GB" w:eastAsia="en-US"/>
        </w:rPr>
        <w:t xml:space="preserve">the </w:t>
      </w:r>
      <w:r w:rsidR="00B42F7D">
        <w:rPr>
          <w:lang w:val="en-GB" w:eastAsia="en-US"/>
        </w:rPr>
        <w:t xml:space="preserve">mean </w:t>
      </w:r>
      <w:r w:rsidR="00C31120">
        <w:rPr>
          <w:lang w:val="en-GB" w:eastAsia="en-US"/>
        </w:rPr>
        <w:t xml:space="preserve">TRP </w:t>
      </w:r>
      <w:r w:rsidR="005B1D64">
        <w:rPr>
          <w:lang w:val="en-GB" w:eastAsia="en-US"/>
        </w:rPr>
        <w:t>value</w:t>
      </w:r>
      <w:r w:rsidR="00C31120">
        <w:rPr>
          <w:lang w:val="en-GB" w:eastAsia="en-US"/>
        </w:rPr>
        <w:t xml:space="preserve"> of the histogram to the </w:t>
      </w:r>
      <w:r w:rsidR="00B42F7D">
        <w:rPr>
          <w:lang w:val="en-GB" w:eastAsia="en-US"/>
        </w:rPr>
        <w:t>expected</w:t>
      </w:r>
      <w:r w:rsidR="005B1D64">
        <w:rPr>
          <w:lang w:val="en-GB" w:eastAsia="en-US"/>
        </w:rPr>
        <w:t xml:space="preserve"> TRP value of 0 </w:t>
      </w:r>
      <w:proofErr w:type="spellStart"/>
      <w:r w:rsidR="005B1D64">
        <w:rPr>
          <w:lang w:val="en-GB" w:eastAsia="en-US"/>
        </w:rPr>
        <w:t>dBm</w:t>
      </w:r>
      <w:proofErr w:type="spellEnd"/>
      <w:r w:rsidR="005B1D64">
        <w:rPr>
          <w:lang w:val="en-GB" w:eastAsia="en-US"/>
        </w:rPr>
        <w:t>.</w:t>
      </w:r>
    </w:p>
    <w:p w14:paraId="2258C605" w14:textId="65D4E08A" w:rsidR="005B1D64" w:rsidRDefault="00B42F7D" w:rsidP="0098151D">
      <w:pPr>
        <w:spacing w:after="0"/>
        <w:jc w:val="center"/>
        <w:rPr>
          <w:lang w:val="en-GB" w:eastAsia="en-US"/>
        </w:rPr>
      </w:pPr>
      <w:r>
        <w:rPr>
          <w:lang w:val="en-GB" w:eastAsia="en-US"/>
        </w:rPr>
        <w:br w:type="page"/>
      </w:r>
      <w:r w:rsidR="005B1D64" w:rsidRPr="005B1D64">
        <w:rPr>
          <w:noProof/>
          <w:lang w:eastAsia="en-US"/>
        </w:rPr>
        <w:lastRenderedPageBreak/>
        <w:drawing>
          <wp:inline distT="0" distB="0" distL="0" distR="0" wp14:anchorId="709304D4" wp14:editId="6B3AA598">
            <wp:extent cx="5038090" cy="2880995"/>
            <wp:effectExtent l="0" t="0" r="0" b="0"/>
            <wp:docPr id="5" name="Picture 5" descr="C:\3GPPApril\180403_182845_3GPP_Grid_Evaluation_February_Simulated Grid_Constant Step Size_264Points_10000RotationsPole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3GPPApril\180403_182845_3GPP_Grid_Evaluation_February_Simulated Grid_Constant Step Size_264Points_10000RotationsPole_Histogram.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38090" cy="2880995"/>
                    </a:xfrm>
                    <a:prstGeom prst="rect">
                      <a:avLst/>
                    </a:prstGeom>
                    <a:noFill/>
                    <a:ln>
                      <a:noFill/>
                    </a:ln>
                  </pic:spPr>
                </pic:pic>
              </a:graphicData>
            </a:graphic>
          </wp:inline>
        </w:drawing>
      </w:r>
    </w:p>
    <w:p w14:paraId="50BF65AD" w14:textId="206E39C7" w:rsidR="005B1D64" w:rsidRDefault="005B1D64" w:rsidP="005B1D64">
      <w:pPr>
        <w:pStyle w:val="Caption"/>
        <w:jc w:val="center"/>
        <w:rPr>
          <w:lang w:val="en-GB"/>
        </w:rPr>
      </w:pPr>
      <w:r w:rsidRPr="007F7EE6">
        <w:rPr>
          <w:lang w:val="en-GB"/>
        </w:rPr>
        <w:t>Figure</w:t>
      </w:r>
      <w:r>
        <w:rPr>
          <w:lang w:val="en-GB"/>
        </w:rPr>
        <w:t> 3</w:t>
      </w:r>
      <w:r w:rsidRPr="007F7EE6">
        <w:rPr>
          <w:lang w:val="en-GB"/>
        </w:rPr>
        <w:t xml:space="preserve">: </w:t>
      </w:r>
      <w:r>
        <w:rPr>
          <w:lang w:val="en-GB"/>
        </w:rPr>
        <w:t>Histogram of TRP measurement results for a cons</w:t>
      </w:r>
      <w:r w:rsidR="00B42F7D">
        <w:rPr>
          <w:lang w:val="en-GB"/>
        </w:rPr>
        <w:t>tant step size measurement grid</w:t>
      </w:r>
      <w:r w:rsidR="00B42F7D">
        <w:rPr>
          <w:lang w:val="en-GB"/>
        </w:rPr>
        <w:br/>
      </w:r>
      <w:r>
        <w:rPr>
          <w:lang w:val="en-GB"/>
        </w:rPr>
        <w:t>with 15 degrees step size</w:t>
      </w:r>
      <w:r w:rsidR="00C31120">
        <w:rPr>
          <w:lang w:val="en-GB"/>
        </w:rPr>
        <w:t>,</w:t>
      </w:r>
      <w:r>
        <w:rPr>
          <w:lang w:val="en-GB"/>
        </w:rPr>
        <w:t xml:space="preserve"> where the beam peak is always directed to </w:t>
      </w:r>
      <w:r w:rsidR="00C43CA9">
        <w:rPr>
          <w:lang w:val="en-GB"/>
        </w:rPr>
        <w:t>one</w:t>
      </w:r>
      <w:r>
        <w:rPr>
          <w:lang w:val="en-GB"/>
        </w:rPr>
        <w:t xml:space="preserve"> pole of the measurement grid.</w:t>
      </w:r>
    </w:p>
    <w:p w14:paraId="655AAA90" w14:textId="0FAD329B" w:rsidR="00B42F7D" w:rsidRDefault="00B42F7D" w:rsidP="00B42F7D">
      <w:pPr>
        <w:jc w:val="both"/>
        <w:rPr>
          <w:lang w:val="en-GB" w:eastAsia="en-US"/>
        </w:rPr>
      </w:pPr>
      <w:r>
        <w:rPr>
          <w:lang w:val="en-GB" w:eastAsia="en-US"/>
        </w:rPr>
        <w:t>Figure 4 shows a histogram for a constant step size measurement grid with 10 degrees step size. Similar to Figure 3, the peak of the antenna array pattern is always directed to one pole of the measurement grid for all random orientations</w:t>
      </w:r>
      <w:r w:rsidR="007455BD">
        <w:rPr>
          <w:lang w:val="en-GB" w:eastAsia="en-US"/>
        </w:rPr>
        <w:t xml:space="preserve"> along the remaining </w:t>
      </w:r>
      <w:r w:rsidR="00C01FD5">
        <w:rPr>
          <w:lang w:val="en-GB" w:eastAsia="en-US"/>
        </w:rPr>
        <w:t xml:space="preserve">rotational </w:t>
      </w:r>
      <w:r w:rsidR="007455BD">
        <w:rPr>
          <w:lang w:val="en-GB" w:eastAsia="en-US"/>
        </w:rPr>
        <w:t>axis</w:t>
      </w:r>
      <w:r>
        <w:rPr>
          <w:lang w:val="en-GB" w:eastAsia="en-US"/>
        </w:rPr>
        <w:t>.</w:t>
      </w:r>
      <w:r w:rsidR="007455BD">
        <w:rPr>
          <w:lang w:val="en-GB" w:eastAsia="en-US"/>
        </w:rPr>
        <w:t xml:space="preserve"> </w:t>
      </w:r>
      <w:r w:rsidR="006C6F5B">
        <w:rPr>
          <w:lang w:val="en-GB" w:eastAsia="en-US"/>
        </w:rPr>
        <w:t>The decreased</w:t>
      </w:r>
      <w:r w:rsidR="007455BD">
        <w:rPr>
          <w:lang w:val="en-GB" w:eastAsia="en-US"/>
        </w:rPr>
        <w:t xml:space="preserve"> step size of the measurement grid also decreases the offset of the measured TRP values</w:t>
      </w:r>
      <w:r w:rsidR="006C6F5B">
        <w:rPr>
          <w:lang w:val="en-GB" w:eastAsia="en-US"/>
        </w:rPr>
        <w:t xml:space="preserve"> from 0.95 dB in Figure 3 to 0.29 dB in Figure 4</w:t>
      </w:r>
      <w:r w:rsidR="007455BD">
        <w:rPr>
          <w:lang w:val="en-GB" w:eastAsia="en-US"/>
        </w:rPr>
        <w:t>.</w:t>
      </w:r>
    </w:p>
    <w:p w14:paraId="6F1ADDF1" w14:textId="58048863" w:rsidR="007455BD" w:rsidRDefault="007455BD" w:rsidP="0098151D">
      <w:pPr>
        <w:jc w:val="both"/>
        <w:rPr>
          <w:lang w:val="en-GB" w:eastAsia="en-US"/>
        </w:rPr>
      </w:pPr>
      <w:r w:rsidRPr="007F7EE6">
        <w:rPr>
          <w:b/>
          <w:lang w:val="en-GB"/>
        </w:rPr>
        <w:t>Observation</w:t>
      </w:r>
      <w:r>
        <w:rPr>
          <w:b/>
          <w:lang w:val="en-GB"/>
        </w:rPr>
        <w:t> 2</w:t>
      </w:r>
      <w:proofErr w:type="gramStart"/>
      <w:r w:rsidRPr="007F7EE6">
        <w:rPr>
          <w:b/>
          <w:lang w:val="en-GB"/>
        </w:rPr>
        <w:t>:</w:t>
      </w:r>
      <w:proofErr w:type="gramEnd"/>
      <w:r>
        <w:rPr>
          <w:b/>
          <w:lang w:val="en-GB"/>
        </w:rPr>
        <w:br/>
      </w:r>
      <w:r>
        <w:rPr>
          <w:i/>
          <w:lang w:val="en-GB" w:eastAsia="en-US"/>
        </w:rPr>
        <w:t>When the peak beam is directed to the pole of a constant step size measurement grid, the TRP</w:t>
      </w:r>
      <w:r w:rsidR="006C6F5B">
        <w:rPr>
          <w:i/>
          <w:lang w:val="en-GB" w:eastAsia="en-US"/>
        </w:rPr>
        <w:t xml:space="preserve"> value</w:t>
      </w:r>
      <w:r>
        <w:rPr>
          <w:i/>
          <w:lang w:val="en-GB" w:eastAsia="en-US"/>
        </w:rPr>
        <w:t xml:space="preserve"> is underestimated. The difference between the real TRP and the measured value depends on the antenna pattern of the DUT and the st</w:t>
      </w:r>
      <w:r w:rsidR="00D71F42">
        <w:rPr>
          <w:i/>
          <w:lang w:val="en-GB" w:eastAsia="en-US"/>
        </w:rPr>
        <w:t>ep size of the measurement grid.</w:t>
      </w:r>
    </w:p>
    <w:p w14:paraId="5FFB9EE1" w14:textId="7FA3A455" w:rsidR="00B42F7D" w:rsidRDefault="00B42F7D" w:rsidP="00B42F7D">
      <w:pPr>
        <w:spacing w:after="0"/>
        <w:jc w:val="center"/>
        <w:rPr>
          <w:lang w:val="en-GB" w:eastAsia="en-US"/>
        </w:rPr>
      </w:pPr>
      <w:r w:rsidRPr="00FC6927">
        <w:rPr>
          <w:noProof/>
          <w:lang w:eastAsia="en-US"/>
        </w:rPr>
        <w:drawing>
          <wp:inline distT="0" distB="0" distL="0" distR="0" wp14:anchorId="2B8828BB" wp14:editId="218F5D5C">
            <wp:extent cx="5039995" cy="2881630"/>
            <wp:effectExtent l="0" t="0" r="8255" b="0"/>
            <wp:docPr id="6" name="Picture 6" descr="C:\3GPPApril\180403_185309_3GPP_Grid_Evaluation_February_Simulated Grid_Constant Step Size_612Points_10000RotationsPole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3GPPApril\180403_185309_3GPP_Grid_Evaluation_February_Simulated Grid_Constant Step Size_612Points_10000RotationsPole_Histogram.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39995" cy="2881630"/>
                    </a:xfrm>
                    <a:prstGeom prst="rect">
                      <a:avLst/>
                    </a:prstGeom>
                    <a:noFill/>
                    <a:ln>
                      <a:noFill/>
                    </a:ln>
                  </pic:spPr>
                </pic:pic>
              </a:graphicData>
            </a:graphic>
          </wp:inline>
        </w:drawing>
      </w:r>
    </w:p>
    <w:p w14:paraId="16ECCD4A" w14:textId="1631BFE6" w:rsidR="00B42F7D" w:rsidRDefault="00B42F7D" w:rsidP="00B42F7D">
      <w:pPr>
        <w:pStyle w:val="Caption"/>
        <w:jc w:val="center"/>
        <w:rPr>
          <w:lang w:val="en-GB"/>
        </w:rPr>
      </w:pPr>
      <w:r w:rsidRPr="007F7EE6">
        <w:rPr>
          <w:lang w:val="en-GB"/>
        </w:rPr>
        <w:t>Figure</w:t>
      </w:r>
      <w:r w:rsidR="007455BD">
        <w:rPr>
          <w:lang w:val="en-GB"/>
        </w:rPr>
        <w:t> </w:t>
      </w:r>
      <w:r w:rsidR="00D30EF1">
        <w:rPr>
          <w:lang w:val="en-GB"/>
        </w:rPr>
        <w:t>4</w:t>
      </w:r>
      <w:r w:rsidRPr="007F7EE6">
        <w:rPr>
          <w:lang w:val="en-GB"/>
        </w:rPr>
        <w:t xml:space="preserve">: </w:t>
      </w:r>
      <w:r>
        <w:rPr>
          <w:lang w:val="en-GB"/>
        </w:rPr>
        <w:t>Histogram of TRP measurement results for a constant step size measurement grid</w:t>
      </w:r>
      <w:r>
        <w:rPr>
          <w:lang w:val="en-GB"/>
        </w:rPr>
        <w:br/>
        <w:t>with 10 degrees step size, where the beam peak is always directed to one pole of the measurement grid.</w:t>
      </w:r>
    </w:p>
    <w:p w14:paraId="652B7FA5" w14:textId="59071CB1" w:rsidR="005B1D64" w:rsidRDefault="00B42F7D" w:rsidP="005B1D64">
      <w:pPr>
        <w:jc w:val="both"/>
        <w:rPr>
          <w:lang w:val="en-GB" w:eastAsia="en-US"/>
        </w:rPr>
      </w:pPr>
      <w:r>
        <w:rPr>
          <w:lang w:val="en-GB" w:eastAsia="en-US"/>
        </w:rPr>
        <w:lastRenderedPageBreak/>
        <w:t>Figure 5</w:t>
      </w:r>
      <w:r w:rsidR="007B7490">
        <w:rPr>
          <w:lang w:val="en-GB" w:eastAsia="en-US"/>
        </w:rPr>
        <w:t xml:space="preserve"> shows another histogram for </w:t>
      </w:r>
      <w:r w:rsidR="00E019D0">
        <w:rPr>
          <w:lang w:val="en-GB" w:eastAsia="en-US"/>
        </w:rPr>
        <w:t>a</w:t>
      </w:r>
      <w:r w:rsidR="007B7490">
        <w:rPr>
          <w:lang w:val="en-GB" w:eastAsia="en-US"/>
        </w:rPr>
        <w:t xml:space="preserve"> measurement grid</w:t>
      </w:r>
      <w:r w:rsidR="00E019D0">
        <w:rPr>
          <w:lang w:val="en-GB" w:eastAsia="en-US"/>
        </w:rPr>
        <w:t xml:space="preserve"> with a step size of 15 degrees (i.e. 264 measurement points)</w:t>
      </w:r>
      <w:r w:rsidR="007B7490">
        <w:rPr>
          <w:lang w:val="en-GB" w:eastAsia="en-US"/>
        </w:rPr>
        <w:t xml:space="preserve">. In this case the peak of the antenna array is </w:t>
      </w:r>
      <w:r w:rsidR="00E019D0">
        <w:rPr>
          <w:lang w:val="en-GB" w:eastAsia="en-US"/>
        </w:rPr>
        <w:t xml:space="preserve">always </w:t>
      </w:r>
      <w:r w:rsidR="007B7490">
        <w:rPr>
          <w:lang w:val="en-GB" w:eastAsia="en-US"/>
        </w:rPr>
        <w:t>directed to one measurement point at the equator of the constant step size measurement grid.</w:t>
      </w:r>
      <w:r w:rsidR="00C31120">
        <w:rPr>
          <w:lang w:val="en-GB" w:eastAsia="en-US"/>
        </w:rPr>
        <w:t xml:space="preserve"> This approach reduces the standard deviation and the offset significantly. </w:t>
      </w:r>
      <w:r w:rsidR="00D71F42">
        <w:rPr>
          <w:lang w:val="en-GB" w:eastAsia="en-US"/>
        </w:rPr>
        <w:t xml:space="preserve">Other than being a well understood grid for omnidirectional antenna patterns, the constant step size grid has the advantage that tests could be optimized for speed, e.g., with the use of continuously moving positioners. </w:t>
      </w:r>
      <w:r w:rsidR="00F42C85">
        <w:rPr>
          <w:lang w:val="en-GB" w:eastAsia="en-US"/>
        </w:rPr>
        <w:t xml:space="preserve">On the other hand, beams with lobes with larger EIRPs in unintentional (side) directions will experience higher uncertainties </w:t>
      </w:r>
      <w:r w:rsidR="00F42C85">
        <w:rPr>
          <w:lang w:val="en-GB" w:eastAsia="en-US"/>
        </w:rPr>
        <w:fldChar w:fldCharType="begin"/>
      </w:r>
      <w:r w:rsidR="00F42C85">
        <w:rPr>
          <w:lang w:val="en-GB" w:eastAsia="en-US"/>
        </w:rPr>
        <w:instrText xml:space="preserve"> REF _Ref510786848 \r \h </w:instrText>
      </w:r>
      <w:r w:rsidR="00F42C85">
        <w:rPr>
          <w:lang w:val="en-GB" w:eastAsia="en-US"/>
        </w:rPr>
      </w:r>
      <w:r w:rsidR="00F42C85">
        <w:rPr>
          <w:lang w:val="en-GB" w:eastAsia="en-US"/>
        </w:rPr>
        <w:fldChar w:fldCharType="separate"/>
      </w:r>
      <w:r w:rsidR="00F42C85">
        <w:rPr>
          <w:lang w:val="en-GB" w:eastAsia="en-US"/>
        </w:rPr>
        <w:t>[3]</w:t>
      </w:r>
      <w:r w:rsidR="00F42C85">
        <w:rPr>
          <w:lang w:val="en-GB" w:eastAsia="en-US"/>
        </w:rPr>
        <w:fldChar w:fldCharType="end"/>
      </w:r>
      <w:r w:rsidR="00F42C85">
        <w:rPr>
          <w:lang w:val="en-GB" w:eastAsia="en-US"/>
        </w:rPr>
        <w:t xml:space="preserve">. For constant density grids, the intentional or </w:t>
      </w:r>
      <w:r w:rsidR="00F42C85">
        <w:rPr>
          <w:lang w:eastAsia="en-US"/>
        </w:rPr>
        <w:t>unintentional</w:t>
      </w:r>
      <w:r w:rsidR="00F42C85">
        <w:rPr>
          <w:lang w:val="en-GB" w:eastAsia="en-US"/>
        </w:rPr>
        <w:t xml:space="preserve"> </w:t>
      </w:r>
      <w:r w:rsidR="00FC6927">
        <w:rPr>
          <w:lang w:val="en-GB" w:eastAsia="en-US"/>
        </w:rPr>
        <w:t>beam peak direction</w:t>
      </w:r>
      <w:r w:rsidR="00F42C85">
        <w:rPr>
          <w:lang w:val="en-GB" w:eastAsia="en-US"/>
        </w:rPr>
        <w:t>s</w:t>
      </w:r>
      <w:r w:rsidR="00FC6927">
        <w:rPr>
          <w:lang w:val="en-GB" w:eastAsia="en-US"/>
        </w:rPr>
        <w:t xml:space="preserve"> </w:t>
      </w:r>
      <w:r w:rsidR="00F42C85">
        <w:rPr>
          <w:lang w:val="en-GB" w:eastAsia="en-US"/>
        </w:rPr>
        <w:t>do not need</w:t>
      </w:r>
      <w:r w:rsidR="00FC6927">
        <w:rPr>
          <w:lang w:val="en-GB" w:eastAsia="en-US"/>
        </w:rPr>
        <w:t xml:space="preserve"> to be known </w:t>
      </w:r>
      <w:r w:rsidR="00C43CA9">
        <w:rPr>
          <w:lang w:val="en-GB" w:eastAsia="en-US"/>
        </w:rPr>
        <w:t>before starting the TRP measurement</w:t>
      </w:r>
      <w:r w:rsidR="00FC6927">
        <w:rPr>
          <w:lang w:val="en-GB" w:eastAsia="en-US"/>
        </w:rPr>
        <w:t>.</w:t>
      </w:r>
    </w:p>
    <w:p w14:paraId="799BDEC9" w14:textId="1B8507E8" w:rsidR="007455BD" w:rsidRDefault="007455BD" w:rsidP="00975854">
      <w:pPr>
        <w:jc w:val="both"/>
        <w:rPr>
          <w:i/>
          <w:lang w:val="en-GB" w:eastAsia="en-US"/>
        </w:rPr>
      </w:pPr>
      <w:r w:rsidRPr="007F7EE6">
        <w:rPr>
          <w:b/>
          <w:lang w:val="en-GB"/>
        </w:rPr>
        <w:t>Observation</w:t>
      </w:r>
      <w:r>
        <w:rPr>
          <w:b/>
          <w:lang w:val="en-GB"/>
        </w:rPr>
        <w:t> 3</w:t>
      </w:r>
      <w:proofErr w:type="gramStart"/>
      <w:r w:rsidRPr="007F7EE6">
        <w:rPr>
          <w:b/>
          <w:lang w:val="en-GB"/>
        </w:rPr>
        <w:t>:</w:t>
      </w:r>
      <w:proofErr w:type="gramEnd"/>
      <w:r>
        <w:rPr>
          <w:b/>
          <w:lang w:val="en-GB"/>
        </w:rPr>
        <w:br/>
      </w:r>
      <w:r>
        <w:rPr>
          <w:i/>
          <w:lang w:val="en-GB" w:eastAsia="en-US"/>
        </w:rPr>
        <w:t>When the beam</w:t>
      </w:r>
      <w:r w:rsidR="00C01FD5">
        <w:rPr>
          <w:i/>
          <w:lang w:val="en-GB" w:eastAsia="en-US"/>
        </w:rPr>
        <w:t xml:space="preserve"> peak</w:t>
      </w:r>
      <w:r>
        <w:rPr>
          <w:i/>
          <w:lang w:val="en-GB" w:eastAsia="en-US"/>
        </w:rPr>
        <w:t xml:space="preserve"> is directed to the equator of a constant step size measurement grid, the measurement uncer</w:t>
      </w:r>
      <w:r w:rsidR="005276DD">
        <w:rPr>
          <w:i/>
          <w:lang w:val="en-GB" w:eastAsia="en-US"/>
        </w:rPr>
        <w:t>tainty decreases significantly.</w:t>
      </w:r>
    </w:p>
    <w:p w14:paraId="72AD8D98" w14:textId="2B39B06B" w:rsidR="003563B5" w:rsidRPr="00A83847" w:rsidRDefault="003563B5" w:rsidP="00975854">
      <w:pPr>
        <w:jc w:val="both"/>
        <w:rPr>
          <w:b/>
          <w:lang w:val="en-GB" w:eastAsia="en-US"/>
        </w:rPr>
      </w:pPr>
    </w:p>
    <w:p w14:paraId="6525C87C" w14:textId="3B5E959E" w:rsidR="005B1D64" w:rsidRDefault="00975854" w:rsidP="00975854">
      <w:pPr>
        <w:spacing w:after="0"/>
        <w:jc w:val="center"/>
        <w:rPr>
          <w:lang w:val="en-GB" w:eastAsia="en-US"/>
        </w:rPr>
      </w:pPr>
      <w:r w:rsidRPr="00975854">
        <w:rPr>
          <w:noProof/>
          <w:lang w:eastAsia="en-US"/>
        </w:rPr>
        <w:drawing>
          <wp:inline distT="0" distB="0" distL="0" distR="0" wp14:anchorId="6A3331A8" wp14:editId="11A67EE3">
            <wp:extent cx="5039995" cy="2881630"/>
            <wp:effectExtent l="0" t="0" r="8255" b="0"/>
            <wp:docPr id="10" name="Picture 10" descr="C:\3GPPApril\180403_184308_3GPP_Grid_Evaluation_February_Simulated Grid_Constant Step Size_264Points_10000RotationsEquator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3GPPApril\180403_184308_3GPP_Grid_Evaluation_February_Simulated Grid_Constant Step Size_264Points_10000RotationsEquator_Histogram.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39995" cy="2881630"/>
                    </a:xfrm>
                    <a:prstGeom prst="rect">
                      <a:avLst/>
                    </a:prstGeom>
                    <a:noFill/>
                    <a:ln>
                      <a:noFill/>
                    </a:ln>
                  </pic:spPr>
                </pic:pic>
              </a:graphicData>
            </a:graphic>
          </wp:inline>
        </w:drawing>
      </w:r>
    </w:p>
    <w:p w14:paraId="53F9FB9A" w14:textId="232538FA" w:rsidR="003F5157" w:rsidRDefault="003F5157" w:rsidP="003F5157">
      <w:pPr>
        <w:pStyle w:val="Caption"/>
        <w:jc w:val="center"/>
        <w:rPr>
          <w:lang w:val="en-GB"/>
        </w:rPr>
      </w:pPr>
      <w:r w:rsidRPr="007F7EE6">
        <w:rPr>
          <w:lang w:val="en-GB"/>
        </w:rPr>
        <w:t>Figure</w:t>
      </w:r>
      <w:r>
        <w:rPr>
          <w:lang w:val="en-GB"/>
        </w:rPr>
        <w:t> </w:t>
      </w:r>
      <w:r w:rsidR="00D30EF1">
        <w:rPr>
          <w:lang w:val="en-GB"/>
        </w:rPr>
        <w:t>5</w:t>
      </w:r>
      <w:r w:rsidRPr="007F7EE6">
        <w:rPr>
          <w:lang w:val="en-GB"/>
        </w:rPr>
        <w:t xml:space="preserve">: </w:t>
      </w:r>
      <w:r>
        <w:rPr>
          <w:lang w:val="en-GB"/>
        </w:rPr>
        <w:t>Histogram of TRP measurement results for a cons</w:t>
      </w:r>
      <w:r w:rsidR="00975854">
        <w:rPr>
          <w:lang w:val="en-GB"/>
        </w:rPr>
        <w:t>tant step size measurement grid</w:t>
      </w:r>
      <w:r w:rsidR="00975854">
        <w:rPr>
          <w:lang w:val="en-GB"/>
        </w:rPr>
        <w:br/>
      </w:r>
      <w:r>
        <w:rPr>
          <w:lang w:val="en-GB"/>
        </w:rPr>
        <w:t xml:space="preserve">with 15 degrees step size, where the beam peak is always directed to </w:t>
      </w:r>
      <w:r w:rsidR="00975854">
        <w:rPr>
          <w:lang w:val="en-GB"/>
        </w:rPr>
        <w:t>the equator</w:t>
      </w:r>
      <w:r>
        <w:rPr>
          <w:lang w:val="en-GB"/>
        </w:rPr>
        <w:t xml:space="preserve"> of the measurement grid.</w:t>
      </w:r>
    </w:p>
    <w:p w14:paraId="44AABCE9" w14:textId="77777777" w:rsidR="005F6BA2" w:rsidRDefault="005F6BA2">
      <w:pPr>
        <w:spacing w:after="0" w:line="240" w:lineRule="auto"/>
        <w:rPr>
          <w:lang w:val="en-GB" w:eastAsia="en-US"/>
        </w:rPr>
      </w:pPr>
      <w:r>
        <w:rPr>
          <w:lang w:val="en-GB" w:eastAsia="en-US"/>
        </w:rPr>
        <w:br w:type="page"/>
      </w:r>
    </w:p>
    <w:p w14:paraId="0AE641D2" w14:textId="16EB09CA" w:rsidR="00D30EF1" w:rsidRDefault="00D30EF1" w:rsidP="005F6BA2">
      <w:pPr>
        <w:jc w:val="both"/>
        <w:rPr>
          <w:lang w:val="en-GB" w:eastAsia="en-US"/>
        </w:rPr>
      </w:pPr>
      <w:r>
        <w:rPr>
          <w:lang w:val="en-GB" w:eastAsia="en-US"/>
        </w:rPr>
        <w:lastRenderedPageBreak/>
        <w:t xml:space="preserve">Figure 6 shows </w:t>
      </w:r>
      <w:r w:rsidR="0047706B">
        <w:rPr>
          <w:lang w:val="en-GB" w:eastAsia="en-US"/>
        </w:rPr>
        <w:t>a</w:t>
      </w:r>
      <w:r>
        <w:rPr>
          <w:lang w:val="en-GB" w:eastAsia="en-US"/>
        </w:rPr>
        <w:t xml:space="preserve"> histogram </w:t>
      </w:r>
      <w:r w:rsidR="0047706B">
        <w:rPr>
          <w:lang w:val="en-GB" w:eastAsia="en-US"/>
        </w:rPr>
        <w:t>of 10000 TRP measurements using a constant density measurement grid with 264 measurement points</w:t>
      </w:r>
      <w:r w:rsidR="00E019D0">
        <w:rPr>
          <w:lang w:val="en-GB" w:eastAsia="en-US"/>
        </w:rPr>
        <w:t xml:space="preserve"> for comparison</w:t>
      </w:r>
      <w:r w:rsidR="00F473FA">
        <w:rPr>
          <w:lang w:val="en-GB" w:eastAsia="en-US"/>
        </w:rPr>
        <w:t>. The measurement grid was</w:t>
      </w:r>
      <w:r w:rsidR="005F6BA2">
        <w:rPr>
          <w:lang w:val="en-GB" w:eastAsia="en-US"/>
        </w:rPr>
        <w:t xml:space="preserve"> derived using the approach described in [5]</w:t>
      </w:r>
      <w:r w:rsidR="0047706B">
        <w:rPr>
          <w:lang w:val="en-GB" w:eastAsia="en-US"/>
        </w:rPr>
        <w:t xml:space="preserve">. </w:t>
      </w:r>
      <w:r>
        <w:rPr>
          <w:lang w:val="en-GB" w:eastAsia="en-US"/>
        </w:rPr>
        <w:t xml:space="preserve">In this </w:t>
      </w:r>
      <w:r w:rsidR="00F473FA">
        <w:rPr>
          <w:lang w:val="en-GB" w:eastAsia="en-US"/>
        </w:rPr>
        <w:t>simulation,</w:t>
      </w:r>
      <w:r>
        <w:rPr>
          <w:lang w:val="en-GB" w:eastAsia="en-US"/>
        </w:rPr>
        <w:t xml:space="preserve"> the </w:t>
      </w:r>
      <w:r w:rsidR="0047706B">
        <w:rPr>
          <w:lang w:val="en-GB" w:eastAsia="en-US"/>
        </w:rPr>
        <w:t xml:space="preserve">orientation </w:t>
      </w:r>
      <w:r w:rsidR="005F6BA2">
        <w:rPr>
          <w:lang w:val="en-GB" w:eastAsia="en-US"/>
        </w:rPr>
        <w:t xml:space="preserve">between the antenna array and the measurement grid </w:t>
      </w:r>
      <w:r w:rsidR="0047706B">
        <w:rPr>
          <w:lang w:val="en-GB" w:eastAsia="en-US"/>
        </w:rPr>
        <w:t xml:space="preserve">was completely random (i.e. </w:t>
      </w:r>
      <w:r w:rsidR="005F6BA2">
        <w:rPr>
          <w:lang w:val="en-GB" w:eastAsia="en-US"/>
        </w:rPr>
        <w:t>no restrictions in terms of rotational axis was applied</w:t>
      </w:r>
      <w:r w:rsidR="0047706B">
        <w:rPr>
          <w:lang w:val="en-GB" w:eastAsia="en-US"/>
        </w:rPr>
        <w:t>)</w:t>
      </w:r>
      <w:r w:rsidR="005F6BA2">
        <w:rPr>
          <w:lang w:val="en-GB" w:eastAsia="en-US"/>
        </w:rPr>
        <w:t xml:space="preserve">. The </w:t>
      </w:r>
      <w:r w:rsidR="00F473FA">
        <w:rPr>
          <w:lang w:val="en-GB" w:eastAsia="en-US"/>
        </w:rPr>
        <w:t xml:space="preserve">results show that the </w:t>
      </w:r>
      <w:r w:rsidR="005F6BA2">
        <w:rPr>
          <w:lang w:val="en-GB" w:eastAsia="en-US"/>
        </w:rPr>
        <w:t xml:space="preserve">variation of the measured TRP values when using </w:t>
      </w:r>
      <w:r w:rsidR="00F473FA">
        <w:rPr>
          <w:lang w:val="en-GB" w:eastAsia="en-US"/>
        </w:rPr>
        <w:t xml:space="preserve">a </w:t>
      </w:r>
      <w:r w:rsidR="005F6BA2">
        <w:rPr>
          <w:lang w:val="en-GB" w:eastAsia="en-US"/>
        </w:rPr>
        <w:t xml:space="preserve">constant density measurement grid is below the </w:t>
      </w:r>
      <w:r w:rsidR="00F473FA">
        <w:rPr>
          <w:lang w:val="en-GB" w:eastAsia="en-US"/>
        </w:rPr>
        <w:t>variation</w:t>
      </w:r>
      <w:r w:rsidR="005F6BA2">
        <w:rPr>
          <w:lang w:val="en-GB" w:eastAsia="en-US"/>
        </w:rPr>
        <w:t xml:space="preserve"> of a constant step size grid with </w:t>
      </w:r>
      <w:r w:rsidR="005D5AC8">
        <w:rPr>
          <w:lang w:val="en-GB" w:eastAsia="en-US"/>
        </w:rPr>
        <w:t>the same number of measurement points.</w:t>
      </w:r>
      <w:r w:rsidR="00F473FA">
        <w:rPr>
          <w:lang w:val="en-GB" w:eastAsia="en-US"/>
        </w:rPr>
        <w:t xml:space="preserve"> The decreased measurement uncertainty is achieved without any knowledge of the beam peak direction or restrictions in terms of the rotational axis for the random orientation of the DUT and the measurement grid.</w:t>
      </w:r>
    </w:p>
    <w:p w14:paraId="2BF5C687" w14:textId="1A56DD40" w:rsidR="00D30EF1" w:rsidRPr="00D30EF1" w:rsidRDefault="00D30EF1" w:rsidP="005F6BA2">
      <w:pPr>
        <w:jc w:val="both"/>
        <w:rPr>
          <w:lang w:val="en-GB" w:eastAsia="en-US"/>
        </w:rPr>
      </w:pPr>
      <w:r w:rsidRPr="007F7EE6">
        <w:rPr>
          <w:b/>
          <w:lang w:val="en-GB"/>
        </w:rPr>
        <w:t>Observation</w:t>
      </w:r>
      <w:r>
        <w:rPr>
          <w:b/>
          <w:lang w:val="en-GB"/>
        </w:rPr>
        <w:t> 4</w:t>
      </w:r>
      <w:proofErr w:type="gramStart"/>
      <w:r w:rsidRPr="007F7EE6">
        <w:rPr>
          <w:b/>
          <w:lang w:val="en-GB"/>
        </w:rPr>
        <w:t>:</w:t>
      </w:r>
      <w:proofErr w:type="gramEnd"/>
      <w:r>
        <w:rPr>
          <w:b/>
          <w:lang w:val="en-GB"/>
        </w:rPr>
        <w:br/>
      </w:r>
      <w:r>
        <w:rPr>
          <w:i/>
          <w:lang w:val="en-GB" w:eastAsia="en-US"/>
        </w:rPr>
        <w:t>Constant density measurement grids provide a lower measurement uncertainty compared to constant step size measurement grids with the same number of measurement points.</w:t>
      </w:r>
      <w:r w:rsidR="00E019D0">
        <w:rPr>
          <w:i/>
          <w:lang w:val="en-GB" w:eastAsia="en-US"/>
        </w:rPr>
        <w:t xml:space="preserve"> </w:t>
      </w:r>
    </w:p>
    <w:p w14:paraId="1447EC7D" w14:textId="77777777" w:rsidR="00D30EF1" w:rsidRDefault="005777C1" w:rsidP="00D30EF1">
      <w:pPr>
        <w:pStyle w:val="Caption"/>
        <w:spacing w:after="0"/>
        <w:jc w:val="center"/>
        <w:rPr>
          <w:lang w:val="en-GB"/>
        </w:rPr>
      </w:pPr>
      <w:r w:rsidRPr="005777C1">
        <w:rPr>
          <w:noProof/>
        </w:rPr>
        <w:drawing>
          <wp:inline distT="0" distB="0" distL="0" distR="0" wp14:anchorId="4E2E40F5" wp14:editId="371D0C0C">
            <wp:extent cx="5041265" cy="2878455"/>
            <wp:effectExtent l="0" t="0" r="6985" b="0"/>
            <wp:docPr id="11" name="Picture 11" descr="C:\3GPPApril\180405_171742_3GPP_Grid_Evaluation_February_Simulated Grid_Charged Particle_264Points_10000RotationsPoleRandom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3GPPApril\180405_171742_3GPP_Grid_Evaluation_February_Simulated Grid_Charged Particle_264Points_10000RotationsPoleRandom_Histogram.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1265" cy="2878455"/>
                    </a:xfrm>
                    <a:prstGeom prst="rect">
                      <a:avLst/>
                    </a:prstGeom>
                    <a:noFill/>
                    <a:ln>
                      <a:noFill/>
                    </a:ln>
                  </pic:spPr>
                </pic:pic>
              </a:graphicData>
            </a:graphic>
          </wp:inline>
        </w:drawing>
      </w:r>
    </w:p>
    <w:p w14:paraId="0F5F4C60" w14:textId="5C7ADA66" w:rsidR="00A83847" w:rsidRDefault="00D30EF1" w:rsidP="00A83847">
      <w:pPr>
        <w:pStyle w:val="Caption"/>
        <w:jc w:val="center"/>
        <w:rPr>
          <w:lang w:val="en-GB"/>
        </w:rPr>
      </w:pPr>
      <w:r w:rsidRPr="007F7EE6">
        <w:rPr>
          <w:lang w:val="en-GB"/>
        </w:rPr>
        <w:t>Figure</w:t>
      </w:r>
      <w:r>
        <w:rPr>
          <w:lang w:val="en-GB"/>
        </w:rPr>
        <w:t> 6</w:t>
      </w:r>
      <w:r w:rsidRPr="007F7EE6">
        <w:rPr>
          <w:lang w:val="en-GB"/>
        </w:rPr>
        <w:t xml:space="preserve">: </w:t>
      </w:r>
      <w:r>
        <w:rPr>
          <w:lang w:val="en-GB"/>
        </w:rPr>
        <w:t>Histogram of TRP measurement results for a constant density measurement grid</w:t>
      </w:r>
      <w:r>
        <w:rPr>
          <w:lang w:val="en-GB"/>
        </w:rPr>
        <w:br/>
        <w:t>with 264 measurement points, where the orientation of the DUT is completely random.</w:t>
      </w:r>
    </w:p>
    <w:p w14:paraId="701954E4" w14:textId="09BE7BDF" w:rsidR="00A83847" w:rsidRDefault="00CB5810" w:rsidP="00DF1878">
      <w:pPr>
        <w:jc w:val="both"/>
        <w:rPr>
          <w:lang w:val="en-GB" w:eastAsia="en-US"/>
        </w:rPr>
      </w:pPr>
      <w:r>
        <w:rPr>
          <w:lang w:val="en-GB" w:eastAsia="en-US"/>
        </w:rPr>
        <w:t>As outlined above, the</w:t>
      </w:r>
      <w:r w:rsidR="00A83847">
        <w:rPr>
          <w:lang w:val="en-GB" w:eastAsia="en-US"/>
        </w:rPr>
        <w:t xml:space="preserve"> minimum number of measurements points yield different MUs, especial</w:t>
      </w:r>
      <w:r>
        <w:rPr>
          <w:lang w:val="en-GB" w:eastAsia="en-US"/>
        </w:rPr>
        <w:t xml:space="preserve">ly with different grid types. It is suggested to leave the number of measurement points up to the system vendor but have the vendors assess the MU for the chosen measurement grid type and number of measurement points for antenna arrays similar to the one evaluated. </w:t>
      </w:r>
    </w:p>
    <w:p w14:paraId="5FCA9DF8" w14:textId="175F2ED7" w:rsidR="00CB5810" w:rsidRPr="00CB5810" w:rsidRDefault="00F42C85" w:rsidP="00DF1878">
      <w:pPr>
        <w:jc w:val="both"/>
        <w:rPr>
          <w:b/>
          <w:lang w:val="en-GB" w:eastAsia="en-US"/>
        </w:rPr>
      </w:pPr>
      <w:r>
        <w:rPr>
          <w:b/>
          <w:lang w:val="en-GB" w:eastAsia="en-US"/>
        </w:rPr>
        <w:t>Proposal 1</w:t>
      </w:r>
      <w:r w:rsidR="00CB5810" w:rsidRPr="00CB5810">
        <w:rPr>
          <w:b/>
          <w:lang w:val="en-GB" w:eastAsia="en-US"/>
        </w:rPr>
        <w:t xml:space="preserve">: </w:t>
      </w:r>
      <w:r w:rsidR="00F00EDB">
        <w:rPr>
          <w:b/>
          <w:lang w:val="en-GB" w:eastAsia="en-US"/>
        </w:rPr>
        <w:t>T</w:t>
      </w:r>
      <w:r w:rsidR="00F00EDB" w:rsidRPr="001B3ED9">
        <w:rPr>
          <w:b/>
          <w:lang w:val="en-GB" w:eastAsia="en-US"/>
        </w:rPr>
        <w:t xml:space="preserve">he </w:t>
      </w:r>
      <w:r w:rsidR="00F00EDB">
        <w:rPr>
          <w:b/>
          <w:lang w:val="en-GB" w:eastAsia="en-US"/>
        </w:rPr>
        <w:t xml:space="preserve">minimum </w:t>
      </w:r>
      <w:r w:rsidR="00F00EDB" w:rsidRPr="001B3ED9">
        <w:rPr>
          <w:b/>
          <w:lang w:val="en-GB" w:eastAsia="en-US"/>
        </w:rPr>
        <w:t xml:space="preserve">number of measurement points to determine the TX and RX beam peak direction </w:t>
      </w:r>
      <w:r w:rsidR="00F00EDB">
        <w:rPr>
          <w:b/>
          <w:lang w:val="en-GB" w:eastAsia="en-US"/>
        </w:rPr>
        <w:t>is TBD</w:t>
      </w:r>
      <w:r w:rsidR="00F643D2">
        <w:rPr>
          <w:b/>
          <w:lang w:val="en-GB" w:eastAsia="en-US"/>
        </w:rPr>
        <w:t xml:space="preserve"> (and to be confirmed by the next meeting)</w:t>
      </w:r>
      <w:r w:rsidR="00F00EDB">
        <w:rPr>
          <w:b/>
          <w:lang w:val="en-GB" w:eastAsia="en-US"/>
        </w:rPr>
        <w:t>;</w:t>
      </w:r>
      <w:r w:rsidR="00CB5810" w:rsidRPr="00CB5810">
        <w:rPr>
          <w:b/>
          <w:lang w:val="en-GB" w:eastAsia="en-US"/>
        </w:rPr>
        <w:t xml:space="preserve"> vendors </w:t>
      </w:r>
      <w:r w:rsidR="00F00EDB">
        <w:rPr>
          <w:b/>
          <w:lang w:val="en-GB" w:eastAsia="en-US"/>
        </w:rPr>
        <w:t xml:space="preserve">have to </w:t>
      </w:r>
      <w:r w:rsidR="00CB5810" w:rsidRPr="00CB5810">
        <w:rPr>
          <w:b/>
          <w:lang w:val="en-GB" w:eastAsia="en-US"/>
        </w:rPr>
        <w:t>assess the MU for the chosen measurement grid type and number of measurement points for antenna arrays similar to the one evaluated.</w:t>
      </w:r>
    </w:p>
    <w:bookmarkEnd w:id="0"/>
    <w:bookmarkEnd w:id="1"/>
    <w:p w14:paraId="6A30F3C3" w14:textId="75542685" w:rsidR="00EE0AC3" w:rsidRPr="007F7EE6" w:rsidRDefault="00F5309A" w:rsidP="00EE0AC3">
      <w:pPr>
        <w:pStyle w:val="Heading1"/>
        <w:rPr>
          <w:rFonts w:cs="Arial"/>
        </w:rPr>
      </w:pPr>
      <w:r w:rsidRPr="007F7EE6">
        <w:rPr>
          <w:rFonts w:cs="Arial"/>
        </w:rPr>
        <w:t>Conclusion</w:t>
      </w:r>
    </w:p>
    <w:p w14:paraId="6476D355" w14:textId="0C924138" w:rsidR="00705F44" w:rsidRDefault="00C01E30" w:rsidP="00052A5D">
      <w:pPr>
        <w:jc w:val="both"/>
        <w:rPr>
          <w:lang w:val="en-GB" w:eastAsia="en-US"/>
        </w:rPr>
      </w:pPr>
      <w:bookmarkStart w:id="2" w:name="_Ref473660868"/>
      <w:bookmarkStart w:id="3" w:name="_Ref473660708"/>
      <w:bookmarkStart w:id="4" w:name="OLE_LINK6"/>
      <w:bookmarkStart w:id="5" w:name="OLE_LINK7"/>
      <w:r w:rsidRPr="00C01E30">
        <w:rPr>
          <w:lang w:val="en-GB" w:eastAsia="en-US"/>
        </w:rPr>
        <w:t xml:space="preserve">This contribution </w:t>
      </w:r>
      <w:r w:rsidR="00E019D0">
        <w:rPr>
          <w:lang w:val="en-GB" w:eastAsia="en-US"/>
        </w:rPr>
        <w:t>compared TRP variations of constant step size measurement grids and constant density measurement grids</w:t>
      </w:r>
      <w:r w:rsidR="00E019D0" w:rsidRPr="00E019D0">
        <w:rPr>
          <w:lang w:val="en-GB" w:eastAsia="en-US"/>
        </w:rPr>
        <w:t xml:space="preserve"> </w:t>
      </w:r>
      <w:r w:rsidR="00E019D0">
        <w:rPr>
          <w:lang w:val="en-GB" w:eastAsia="en-US"/>
        </w:rPr>
        <w:t>with the help of a simulated NR reference antenna architecture. Additionally,</w:t>
      </w:r>
      <w:r w:rsidR="00E019D0" w:rsidRPr="00C01E30">
        <w:rPr>
          <w:lang w:val="en-GB" w:eastAsia="en-US"/>
        </w:rPr>
        <w:t xml:space="preserve"> </w:t>
      </w:r>
      <w:r w:rsidR="00A14ED8">
        <w:rPr>
          <w:lang w:val="en-GB" w:eastAsia="en-US"/>
        </w:rPr>
        <w:t>possibilities to reduce the</w:t>
      </w:r>
      <w:r w:rsidR="00CA5F7A">
        <w:rPr>
          <w:lang w:val="en-GB" w:eastAsia="en-US"/>
        </w:rPr>
        <w:t xml:space="preserve"> </w:t>
      </w:r>
      <w:r>
        <w:rPr>
          <w:lang w:val="en-GB" w:eastAsia="en-US"/>
        </w:rPr>
        <w:t>TRP</w:t>
      </w:r>
      <w:r w:rsidRPr="00C01E30">
        <w:rPr>
          <w:lang w:val="en-GB" w:eastAsia="en-US"/>
        </w:rPr>
        <w:t xml:space="preserve"> measurement </w:t>
      </w:r>
      <w:r w:rsidR="00CA5F7A">
        <w:rPr>
          <w:lang w:val="en-GB" w:eastAsia="en-US"/>
        </w:rPr>
        <w:t xml:space="preserve">uncertainties </w:t>
      </w:r>
      <w:r w:rsidR="00A14ED8">
        <w:rPr>
          <w:lang w:val="en-GB" w:eastAsia="en-US"/>
        </w:rPr>
        <w:t>of</w:t>
      </w:r>
      <w:r w:rsidR="00CA5F7A">
        <w:rPr>
          <w:lang w:val="en-GB" w:eastAsia="en-US"/>
        </w:rPr>
        <w:t xml:space="preserve"> </w:t>
      </w:r>
      <w:r w:rsidR="00A14ED8">
        <w:rPr>
          <w:lang w:val="en-GB" w:eastAsia="en-US"/>
        </w:rPr>
        <w:t xml:space="preserve">constant step size </w:t>
      </w:r>
      <w:r w:rsidR="00A14ED8">
        <w:rPr>
          <w:lang w:val="en-GB" w:eastAsia="en-US"/>
        </w:rPr>
        <w:lastRenderedPageBreak/>
        <w:t xml:space="preserve">measurement grids </w:t>
      </w:r>
      <w:r w:rsidR="00E019D0">
        <w:rPr>
          <w:lang w:val="en-GB" w:eastAsia="en-US"/>
        </w:rPr>
        <w:t>have been discussed</w:t>
      </w:r>
      <w:r w:rsidR="00A14ED8">
        <w:rPr>
          <w:lang w:val="en-GB" w:eastAsia="en-US"/>
        </w:rPr>
        <w:t xml:space="preserve">. </w:t>
      </w:r>
      <w:r>
        <w:rPr>
          <w:lang w:val="en-GB" w:eastAsia="en-US"/>
        </w:rPr>
        <w:t xml:space="preserve">In order to </w:t>
      </w:r>
      <w:r w:rsidRPr="00C01E30">
        <w:rPr>
          <w:lang w:val="en-GB" w:eastAsia="en-US"/>
        </w:rPr>
        <w:t xml:space="preserve">derive </w:t>
      </w:r>
      <w:r w:rsidR="00F473FA">
        <w:rPr>
          <w:lang w:val="en-GB" w:eastAsia="en-US"/>
        </w:rPr>
        <w:t xml:space="preserve">the required </w:t>
      </w:r>
      <w:r w:rsidR="001D48F2">
        <w:rPr>
          <w:lang w:val="en-GB" w:eastAsia="en-US"/>
        </w:rPr>
        <w:t>statistics and the corresponding measurement uncertainties</w:t>
      </w:r>
      <w:r>
        <w:rPr>
          <w:lang w:val="en-GB" w:eastAsia="en-US"/>
        </w:rPr>
        <w:t xml:space="preserve"> </w:t>
      </w:r>
      <w:r w:rsidR="001D48F2">
        <w:rPr>
          <w:lang w:val="en-GB" w:eastAsia="en-US"/>
        </w:rPr>
        <w:t xml:space="preserve">of </w:t>
      </w:r>
      <w:r>
        <w:rPr>
          <w:lang w:val="en-GB" w:eastAsia="en-US"/>
        </w:rPr>
        <w:t xml:space="preserve">the </w:t>
      </w:r>
      <w:r w:rsidR="001D48F2">
        <w:rPr>
          <w:lang w:val="en-GB" w:eastAsia="en-US"/>
        </w:rPr>
        <w:t>different</w:t>
      </w:r>
      <w:r>
        <w:rPr>
          <w:lang w:val="en-GB" w:eastAsia="en-US"/>
        </w:rPr>
        <w:t xml:space="preserve"> measurement grids, a set of </w:t>
      </w:r>
      <w:r w:rsidR="00916244">
        <w:rPr>
          <w:lang w:val="en-GB" w:eastAsia="en-US"/>
        </w:rPr>
        <w:t>1</w:t>
      </w:r>
      <w:r w:rsidR="005D5AC8">
        <w:rPr>
          <w:lang w:val="en-GB" w:eastAsia="en-US"/>
        </w:rPr>
        <w:t>0</w:t>
      </w:r>
      <w:r w:rsidR="001D48F2">
        <w:rPr>
          <w:lang w:val="en-GB" w:eastAsia="en-US"/>
        </w:rPr>
        <w:t>0</w:t>
      </w:r>
      <w:r>
        <w:rPr>
          <w:lang w:val="en-GB" w:eastAsia="en-US"/>
        </w:rPr>
        <w:t>00 orientations have been tested</w:t>
      </w:r>
      <w:r w:rsidR="005D5AC8">
        <w:rPr>
          <w:lang w:val="en-GB" w:eastAsia="en-US"/>
        </w:rPr>
        <w:t xml:space="preserve"> for each measurement grid</w:t>
      </w:r>
      <w:r>
        <w:rPr>
          <w:lang w:val="en-GB" w:eastAsia="en-US"/>
        </w:rPr>
        <w:t>.</w:t>
      </w:r>
    </w:p>
    <w:p w14:paraId="788CE148" w14:textId="1442C985" w:rsidR="00C01E30" w:rsidRDefault="00705F44" w:rsidP="00052A5D">
      <w:pPr>
        <w:jc w:val="both"/>
        <w:rPr>
          <w:lang w:val="en-GB" w:eastAsia="en-US"/>
        </w:rPr>
      </w:pPr>
      <w:r>
        <w:rPr>
          <w:lang w:val="en-GB" w:eastAsia="en-US"/>
        </w:rPr>
        <w:t xml:space="preserve">The contribution helps to select a feasible option from the </w:t>
      </w:r>
      <w:r w:rsidR="00D9559F" w:rsidRPr="00D9559F">
        <w:rPr>
          <w:lang w:val="en-GB" w:eastAsia="en-US"/>
        </w:rPr>
        <w:t>WF on NR MU and test tolerance</w:t>
      </w:r>
      <w:r w:rsidR="00D9559F">
        <w:rPr>
          <w:lang w:val="en-GB" w:eastAsia="en-US"/>
        </w:rPr>
        <w:t xml:space="preserve"> [1].</w:t>
      </w:r>
    </w:p>
    <w:p w14:paraId="408BC45B" w14:textId="276E8DE3" w:rsidR="00C01E30" w:rsidRDefault="00C01E30" w:rsidP="00052A5D">
      <w:pPr>
        <w:jc w:val="both"/>
        <w:rPr>
          <w:lang w:val="en-GB" w:eastAsia="en-US"/>
        </w:rPr>
      </w:pPr>
      <w:r w:rsidRPr="00C01E30">
        <w:rPr>
          <w:lang w:val="en-GB" w:eastAsia="en-US"/>
        </w:rPr>
        <w:t>The following observations have been made:</w:t>
      </w:r>
    </w:p>
    <w:p w14:paraId="44714C77" w14:textId="2C48BBFA" w:rsidR="00131A58" w:rsidRDefault="00131A58" w:rsidP="00131A58">
      <w:pPr>
        <w:jc w:val="both"/>
        <w:rPr>
          <w:i/>
          <w:lang w:val="en-GB" w:eastAsia="en-US"/>
        </w:rPr>
      </w:pPr>
      <w:r w:rsidRPr="007F7EE6">
        <w:rPr>
          <w:b/>
          <w:lang w:val="en-GB"/>
        </w:rPr>
        <w:t>Observation</w:t>
      </w:r>
      <w:r>
        <w:rPr>
          <w:b/>
          <w:lang w:val="en-GB"/>
        </w:rPr>
        <w:t> 1</w:t>
      </w:r>
      <w:proofErr w:type="gramStart"/>
      <w:r w:rsidRPr="007F7EE6">
        <w:rPr>
          <w:b/>
          <w:lang w:val="en-GB"/>
        </w:rPr>
        <w:t>:</w:t>
      </w:r>
      <w:proofErr w:type="gramEnd"/>
      <w:r>
        <w:rPr>
          <w:b/>
          <w:lang w:val="en-GB"/>
        </w:rPr>
        <w:br/>
      </w:r>
      <w:r>
        <w:rPr>
          <w:i/>
          <w:lang w:val="en-GB" w:eastAsia="en-US"/>
        </w:rPr>
        <w:t>Constant step size measurement grids produce outliers which underestimate the real TRP value even in cases where the statistics show an acceptable mean value and standard deviation.</w:t>
      </w:r>
    </w:p>
    <w:p w14:paraId="72783386" w14:textId="77777777" w:rsidR="00131A58" w:rsidRDefault="00131A58" w:rsidP="00131A58">
      <w:pPr>
        <w:jc w:val="both"/>
        <w:rPr>
          <w:lang w:val="en-GB" w:eastAsia="en-US"/>
        </w:rPr>
      </w:pPr>
      <w:r w:rsidRPr="007F7EE6">
        <w:rPr>
          <w:b/>
          <w:lang w:val="en-GB"/>
        </w:rPr>
        <w:t>Observation</w:t>
      </w:r>
      <w:r>
        <w:rPr>
          <w:b/>
          <w:lang w:val="en-GB"/>
        </w:rPr>
        <w:t> 2</w:t>
      </w:r>
      <w:proofErr w:type="gramStart"/>
      <w:r w:rsidRPr="007F7EE6">
        <w:rPr>
          <w:b/>
          <w:lang w:val="en-GB"/>
        </w:rPr>
        <w:t>:</w:t>
      </w:r>
      <w:proofErr w:type="gramEnd"/>
      <w:r>
        <w:rPr>
          <w:b/>
          <w:lang w:val="en-GB"/>
        </w:rPr>
        <w:br/>
      </w:r>
      <w:r>
        <w:rPr>
          <w:i/>
          <w:lang w:val="en-GB" w:eastAsia="en-US"/>
        </w:rPr>
        <w:t>When the peak beam is directed to the pole of a constant step size measurement grid, the TRP value is underestimated. The difference between the real TRP and the measured value depends on the antenna pattern of the DUT and the step size of the measurement grid.</w:t>
      </w:r>
    </w:p>
    <w:p w14:paraId="7D601E8A" w14:textId="260FDF11" w:rsidR="00131A58" w:rsidRDefault="00131A58" w:rsidP="00131A58">
      <w:pPr>
        <w:jc w:val="both"/>
        <w:rPr>
          <w:i/>
          <w:lang w:val="en-GB" w:eastAsia="en-US"/>
        </w:rPr>
      </w:pPr>
      <w:r w:rsidRPr="007F7EE6">
        <w:rPr>
          <w:b/>
          <w:lang w:val="en-GB"/>
        </w:rPr>
        <w:t>Observation</w:t>
      </w:r>
      <w:r>
        <w:rPr>
          <w:b/>
          <w:lang w:val="en-GB"/>
        </w:rPr>
        <w:t> 3</w:t>
      </w:r>
      <w:proofErr w:type="gramStart"/>
      <w:r w:rsidRPr="007F7EE6">
        <w:rPr>
          <w:b/>
          <w:lang w:val="en-GB"/>
        </w:rPr>
        <w:t>:</w:t>
      </w:r>
      <w:proofErr w:type="gramEnd"/>
      <w:r>
        <w:rPr>
          <w:b/>
          <w:lang w:val="en-GB"/>
        </w:rPr>
        <w:br/>
      </w:r>
      <w:r>
        <w:rPr>
          <w:i/>
          <w:lang w:val="en-GB" w:eastAsia="en-US"/>
        </w:rPr>
        <w:t>When the beam peak is directed to the equator of a constant step size measurement grid, the measurement uncertainty decreases significantly.</w:t>
      </w:r>
    </w:p>
    <w:p w14:paraId="49ED47BF" w14:textId="076A6184" w:rsidR="00131A58" w:rsidRDefault="00131A58" w:rsidP="00131A58">
      <w:pPr>
        <w:jc w:val="both"/>
        <w:rPr>
          <w:i/>
          <w:lang w:val="en-GB" w:eastAsia="en-US"/>
        </w:rPr>
      </w:pPr>
      <w:r w:rsidRPr="007F7EE6">
        <w:rPr>
          <w:b/>
          <w:lang w:val="en-GB"/>
        </w:rPr>
        <w:t>Observation</w:t>
      </w:r>
      <w:r>
        <w:rPr>
          <w:b/>
          <w:lang w:val="en-GB"/>
        </w:rPr>
        <w:t> 4</w:t>
      </w:r>
      <w:proofErr w:type="gramStart"/>
      <w:r w:rsidRPr="007F7EE6">
        <w:rPr>
          <w:b/>
          <w:lang w:val="en-GB"/>
        </w:rPr>
        <w:t>:</w:t>
      </w:r>
      <w:proofErr w:type="gramEnd"/>
      <w:r>
        <w:rPr>
          <w:b/>
          <w:lang w:val="en-GB"/>
        </w:rPr>
        <w:br/>
      </w:r>
      <w:r>
        <w:rPr>
          <w:i/>
          <w:lang w:val="en-GB" w:eastAsia="en-US"/>
        </w:rPr>
        <w:t>Constant density measurement grids provide a lower measurement uncertainty compared to constant step size measurement grids with the same number of measurement points.</w:t>
      </w:r>
    </w:p>
    <w:p w14:paraId="663C81F6" w14:textId="4F748724" w:rsidR="00B85232" w:rsidRPr="00AB66E6" w:rsidRDefault="00B85232" w:rsidP="00131A58">
      <w:pPr>
        <w:spacing w:after="0"/>
        <w:jc w:val="both"/>
        <w:rPr>
          <w:i/>
          <w:lang w:val="en-GB" w:eastAsia="en-US"/>
        </w:rPr>
      </w:pPr>
    </w:p>
    <w:p w14:paraId="36DA9669" w14:textId="78D29A6B" w:rsidR="00C01E30" w:rsidRDefault="0021374C" w:rsidP="00052A5D">
      <w:pPr>
        <w:jc w:val="both"/>
        <w:rPr>
          <w:lang w:val="en-GB" w:eastAsia="en-US"/>
        </w:rPr>
      </w:pPr>
      <w:r>
        <w:rPr>
          <w:lang w:val="en-GB" w:eastAsia="en-US"/>
        </w:rPr>
        <w:t>T</w:t>
      </w:r>
      <w:r w:rsidR="00C01E30">
        <w:rPr>
          <w:lang w:val="en-GB" w:eastAsia="en-US"/>
        </w:rPr>
        <w:t>he following proposals have been made:</w:t>
      </w:r>
    </w:p>
    <w:p w14:paraId="6B732022" w14:textId="5BD9C4B7" w:rsidR="007455BD" w:rsidRPr="00D05C9E" w:rsidRDefault="00D05C9E" w:rsidP="00D05C9E">
      <w:pPr>
        <w:jc w:val="both"/>
        <w:rPr>
          <w:b/>
          <w:lang w:val="en-GB" w:eastAsia="en-US"/>
        </w:rPr>
      </w:pPr>
      <w:r>
        <w:rPr>
          <w:b/>
          <w:lang w:val="en-GB" w:eastAsia="en-US"/>
        </w:rPr>
        <w:t>Proposal 1</w:t>
      </w:r>
      <w:r w:rsidRPr="00CB5810">
        <w:rPr>
          <w:b/>
          <w:lang w:val="en-GB" w:eastAsia="en-US"/>
        </w:rPr>
        <w:t xml:space="preserve">: </w:t>
      </w:r>
      <w:r>
        <w:rPr>
          <w:b/>
          <w:lang w:val="en-GB" w:eastAsia="en-US"/>
        </w:rPr>
        <w:t>T</w:t>
      </w:r>
      <w:r w:rsidRPr="001B3ED9">
        <w:rPr>
          <w:b/>
          <w:lang w:val="en-GB" w:eastAsia="en-US"/>
        </w:rPr>
        <w:t xml:space="preserve">he </w:t>
      </w:r>
      <w:r>
        <w:rPr>
          <w:b/>
          <w:lang w:val="en-GB" w:eastAsia="en-US"/>
        </w:rPr>
        <w:t xml:space="preserve">minimum </w:t>
      </w:r>
      <w:r w:rsidRPr="001B3ED9">
        <w:rPr>
          <w:b/>
          <w:lang w:val="en-GB" w:eastAsia="en-US"/>
        </w:rPr>
        <w:t xml:space="preserve">number of measurement points to determine the TX and RX beam peak direction </w:t>
      </w:r>
      <w:r>
        <w:rPr>
          <w:b/>
          <w:lang w:val="en-GB" w:eastAsia="en-US"/>
        </w:rPr>
        <w:t>is TBD (and to be confirmed by the next meeting);</w:t>
      </w:r>
      <w:r w:rsidRPr="00CB5810">
        <w:rPr>
          <w:b/>
          <w:lang w:val="en-GB" w:eastAsia="en-US"/>
        </w:rPr>
        <w:t xml:space="preserve"> vendors </w:t>
      </w:r>
      <w:r>
        <w:rPr>
          <w:b/>
          <w:lang w:val="en-GB" w:eastAsia="en-US"/>
        </w:rPr>
        <w:t xml:space="preserve">have to </w:t>
      </w:r>
      <w:r w:rsidRPr="00CB5810">
        <w:rPr>
          <w:b/>
          <w:lang w:val="en-GB" w:eastAsia="en-US"/>
        </w:rPr>
        <w:t>assess the MU for the chosen measurement grid type and number of measurement points for antenna arrays similar to the one evaluated.</w:t>
      </w:r>
      <w:bookmarkStart w:id="6" w:name="_GoBack"/>
      <w:bookmarkEnd w:id="6"/>
    </w:p>
    <w:p w14:paraId="1559997D" w14:textId="01C347E3" w:rsidR="00030A7F" w:rsidRPr="007F7EE6" w:rsidRDefault="00030A7F" w:rsidP="00030A7F">
      <w:pPr>
        <w:pStyle w:val="Heading1"/>
        <w:numPr>
          <w:ilvl w:val="0"/>
          <w:numId w:val="0"/>
        </w:numPr>
        <w:ind w:left="432" w:hanging="432"/>
        <w:rPr>
          <w:rFonts w:cs="Arial"/>
        </w:rPr>
      </w:pPr>
      <w:r w:rsidRPr="007F7EE6">
        <w:rPr>
          <w:rFonts w:cs="Arial"/>
        </w:rPr>
        <w:t>References</w:t>
      </w:r>
    </w:p>
    <w:p w14:paraId="3C07F079" w14:textId="418D7740" w:rsidR="00766ED6" w:rsidRPr="00BE3DDB" w:rsidRDefault="00270E8B" w:rsidP="005D26E1">
      <w:pPr>
        <w:pStyle w:val="ListParagraph"/>
        <w:numPr>
          <w:ilvl w:val="0"/>
          <w:numId w:val="4"/>
        </w:numPr>
        <w:spacing w:after="0" w:line="240" w:lineRule="auto"/>
        <w:rPr>
          <w:lang w:val="en-GB"/>
        </w:rPr>
      </w:pPr>
      <w:r w:rsidRPr="00766ED6">
        <w:rPr>
          <w:lang w:val="en-US"/>
        </w:rPr>
        <w:t>R4-1800745, CATR, Anritsu, Intel, “WF on NR MU and test tolerance”, 3GPP TSG RAN WG4 Meeting #AH-1801, San Diego, US, 22 - 26 January 2018</w:t>
      </w:r>
    </w:p>
    <w:p w14:paraId="6B249EE6" w14:textId="2D40F1AA" w:rsidR="00BE3DDB" w:rsidRDefault="00BE3DDB" w:rsidP="00BE3DDB">
      <w:pPr>
        <w:pStyle w:val="ListParagraph"/>
        <w:numPr>
          <w:ilvl w:val="0"/>
          <w:numId w:val="4"/>
        </w:numPr>
        <w:spacing w:after="0" w:line="240" w:lineRule="auto"/>
        <w:rPr>
          <w:lang w:val="en-GB"/>
        </w:rPr>
      </w:pPr>
      <w:r w:rsidRPr="00BE3DDB">
        <w:rPr>
          <w:lang w:val="en-GB"/>
        </w:rPr>
        <w:t xml:space="preserve">R4-1802332, Rohde &amp; Schwarz, </w:t>
      </w:r>
      <w:r w:rsidR="005777C1" w:rsidRPr="00766ED6">
        <w:rPr>
          <w:lang w:val="en-US"/>
        </w:rPr>
        <w:t>“</w:t>
      </w:r>
      <w:r w:rsidRPr="00BE3DDB">
        <w:rPr>
          <w:lang w:val="en-GB"/>
        </w:rPr>
        <w:t>On Constant Density TRP Measurement Grids for mm-wave</w:t>
      </w:r>
      <w:r w:rsidR="005777C1" w:rsidRPr="00766ED6">
        <w:rPr>
          <w:lang w:val="en-US"/>
        </w:rPr>
        <w:t>”</w:t>
      </w:r>
      <w:r w:rsidRPr="00BE3DDB">
        <w:rPr>
          <w:lang w:val="en-GB"/>
        </w:rPr>
        <w:t>, 3GPP TSG RAN WG4 Meeting #86, Athens, Greece, 26 February - 2 March 2018</w:t>
      </w:r>
    </w:p>
    <w:p w14:paraId="4727A4F5" w14:textId="2137E6C8" w:rsidR="005F6BA2" w:rsidRPr="004D2F27" w:rsidRDefault="004D2F27" w:rsidP="004D2F27">
      <w:pPr>
        <w:pStyle w:val="ListParagraph"/>
        <w:numPr>
          <w:ilvl w:val="0"/>
          <w:numId w:val="4"/>
        </w:numPr>
        <w:spacing w:after="0" w:line="240" w:lineRule="auto"/>
        <w:rPr>
          <w:lang w:val="en-GB"/>
        </w:rPr>
      </w:pPr>
      <w:bookmarkStart w:id="7" w:name="_Ref510786848"/>
      <w:r w:rsidRPr="004D2F27">
        <w:rPr>
          <w:lang w:val="en-GB"/>
        </w:rPr>
        <w:t>R4-1804464</w:t>
      </w:r>
      <w:r w:rsidR="005F6BA2" w:rsidRPr="004D2F27">
        <w:rPr>
          <w:lang w:val="en-GB"/>
        </w:rPr>
        <w:t>, Rohde &amp; Schwarz, “On spherical coverage/CDF Measurement Grids for mm-wave”, 3GPP TSG RAN WG4 Meeting #86bis, Melbourne, Australia, 16 – 20 April 2018</w:t>
      </w:r>
      <w:bookmarkEnd w:id="7"/>
    </w:p>
    <w:bookmarkEnd w:id="2"/>
    <w:bookmarkEnd w:id="3"/>
    <w:bookmarkEnd w:id="4"/>
    <w:bookmarkEnd w:id="5"/>
    <w:p w14:paraId="4B0D9A09" w14:textId="275D9BED" w:rsidR="001F6D33" w:rsidRDefault="001F6D33" w:rsidP="001F6D33">
      <w:pPr>
        <w:pStyle w:val="ListParagraph"/>
        <w:numPr>
          <w:ilvl w:val="0"/>
          <w:numId w:val="4"/>
        </w:numPr>
        <w:spacing w:after="0" w:line="240" w:lineRule="auto"/>
        <w:rPr>
          <w:lang w:val="en-US"/>
        </w:rPr>
      </w:pPr>
      <w:r w:rsidRPr="001F6D33">
        <w:rPr>
          <w:lang w:val="en-US"/>
        </w:rPr>
        <w:t>3GPP TR 37.842</w:t>
      </w:r>
      <w:r>
        <w:rPr>
          <w:lang w:val="en-US"/>
        </w:rPr>
        <w:t xml:space="preserve"> </w:t>
      </w:r>
      <w:r w:rsidRPr="001F6D33">
        <w:rPr>
          <w:lang w:val="en-US"/>
        </w:rPr>
        <w:t>V13.2.0 (2017-03)</w:t>
      </w:r>
      <w:r>
        <w:rPr>
          <w:lang w:val="en-US"/>
        </w:rPr>
        <w:t xml:space="preserve">, </w:t>
      </w:r>
      <w:r w:rsidR="002749E2" w:rsidRPr="002749E2">
        <w:rPr>
          <w:lang w:val="en-US"/>
        </w:rPr>
        <w:t>Evolved Universal Terrestrial Radio Access (E-UTRA) and Universal Terrestrial Radio Access (UTRA); Radio Frequency (RF) requirement background for Active Antenna System (AAS) Base Station (BS)</w:t>
      </w:r>
    </w:p>
    <w:p w14:paraId="478DF508" w14:textId="2CE9F389" w:rsidR="00705F44" w:rsidRDefault="00705F44" w:rsidP="00571655">
      <w:pPr>
        <w:pStyle w:val="ListParagraph"/>
        <w:numPr>
          <w:ilvl w:val="0"/>
          <w:numId w:val="4"/>
        </w:numPr>
        <w:spacing w:after="0" w:line="240" w:lineRule="auto"/>
        <w:rPr>
          <w:lang w:val="en-US"/>
        </w:rPr>
      </w:pPr>
      <w:r w:rsidRPr="00947693">
        <w:rPr>
          <w:lang w:val="en-GB"/>
        </w:rPr>
        <w:t xml:space="preserve">J. J. </w:t>
      </w:r>
      <w:r w:rsidRPr="00FD284E">
        <w:rPr>
          <w:rStyle w:val="reference-text"/>
          <w:lang w:val="en-US"/>
        </w:rPr>
        <w:t>Thomson, “On the structure of the atom”, Phil. Mag., 7, 237 – 265, 1904</w:t>
      </w:r>
    </w:p>
    <w:sectPr w:rsidR="00705F44" w:rsidSect="003838EA">
      <w:headerReference w:type="even" r:id="rId28"/>
      <w:headerReference w:type="default" r:id="rId29"/>
      <w:footerReference w:type="even" r:id="rId30"/>
      <w:footerReference w:type="default" r:id="rId31"/>
      <w:headerReference w:type="first" r:id="rId32"/>
      <w:footerReference w:type="first" r:id="rId3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4C61C" w14:textId="77777777" w:rsidR="0089355B" w:rsidRDefault="0089355B" w:rsidP="00371D7D">
      <w:r>
        <w:separator/>
      </w:r>
    </w:p>
  </w:endnote>
  <w:endnote w:type="continuationSeparator" w:id="0">
    <w:p w14:paraId="02373D1A" w14:textId="77777777" w:rsidR="0089355B" w:rsidRDefault="0089355B"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C9B6EC1"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D05C9E">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EF5AA" w14:textId="77777777" w:rsidR="0089355B" w:rsidRDefault="0089355B" w:rsidP="00371D7D">
      <w:r>
        <w:separator/>
      </w:r>
    </w:p>
  </w:footnote>
  <w:footnote w:type="continuationSeparator" w:id="0">
    <w:p w14:paraId="50AEF051" w14:textId="77777777" w:rsidR="0089355B" w:rsidRDefault="0089355B"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7"/>
  </w:num>
  <w:num w:numId="3">
    <w:abstractNumId w:val="1"/>
  </w:num>
  <w:num w:numId="4">
    <w:abstractNumId w:val="3"/>
  </w:num>
  <w:num w:numId="5">
    <w:abstractNumId w:val="8"/>
  </w:num>
  <w:num w:numId="6">
    <w:abstractNumId w:val="0"/>
  </w:num>
  <w:num w:numId="7">
    <w:abstractNumId w:val="4"/>
  </w:num>
  <w:num w:numId="8">
    <w:abstractNumId w:val="5"/>
  </w:num>
  <w:num w:numId="9">
    <w:abstractNumId w:val="2"/>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28A3"/>
    <w:rsid w:val="00013807"/>
    <w:rsid w:val="00014639"/>
    <w:rsid w:val="00016F98"/>
    <w:rsid w:val="000200E1"/>
    <w:rsid w:val="00020F4A"/>
    <w:rsid w:val="00021A1A"/>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52BE"/>
    <w:rsid w:val="0006555A"/>
    <w:rsid w:val="000656FE"/>
    <w:rsid w:val="00065BFD"/>
    <w:rsid w:val="00071625"/>
    <w:rsid w:val="00075135"/>
    <w:rsid w:val="000762B7"/>
    <w:rsid w:val="00076F79"/>
    <w:rsid w:val="000814E4"/>
    <w:rsid w:val="00081C35"/>
    <w:rsid w:val="000828B5"/>
    <w:rsid w:val="00082A5B"/>
    <w:rsid w:val="00092C97"/>
    <w:rsid w:val="0009370F"/>
    <w:rsid w:val="00096AAF"/>
    <w:rsid w:val="000A0514"/>
    <w:rsid w:val="000A262C"/>
    <w:rsid w:val="000A2FB0"/>
    <w:rsid w:val="000A3594"/>
    <w:rsid w:val="000A3642"/>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75B0"/>
    <w:rsid w:val="000E7B1E"/>
    <w:rsid w:val="000F13B3"/>
    <w:rsid w:val="000F2169"/>
    <w:rsid w:val="00100D39"/>
    <w:rsid w:val="00102671"/>
    <w:rsid w:val="0010446A"/>
    <w:rsid w:val="0010792C"/>
    <w:rsid w:val="00110B13"/>
    <w:rsid w:val="00111208"/>
    <w:rsid w:val="001114C1"/>
    <w:rsid w:val="00112164"/>
    <w:rsid w:val="001137DA"/>
    <w:rsid w:val="0011436A"/>
    <w:rsid w:val="001147B0"/>
    <w:rsid w:val="00114995"/>
    <w:rsid w:val="00116DFF"/>
    <w:rsid w:val="00116E87"/>
    <w:rsid w:val="001178F0"/>
    <w:rsid w:val="00117F9C"/>
    <w:rsid w:val="00123745"/>
    <w:rsid w:val="00126CE6"/>
    <w:rsid w:val="00130F2F"/>
    <w:rsid w:val="00131A58"/>
    <w:rsid w:val="00132BDD"/>
    <w:rsid w:val="001339FF"/>
    <w:rsid w:val="001340EF"/>
    <w:rsid w:val="001378A7"/>
    <w:rsid w:val="001447D9"/>
    <w:rsid w:val="0015068F"/>
    <w:rsid w:val="001516C2"/>
    <w:rsid w:val="001530C0"/>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3822"/>
    <w:rsid w:val="00184003"/>
    <w:rsid w:val="001868F2"/>
    <w:rsid w:val="00193A32"/>
    <w:rsid w:val="001A042A"/>
    <w:rsid w:val="001A2E0D"/>
    <w:rsid w:val="001B0670"/>
    <w:rsid w:val="001B0742"/>
    <w:rsid w:val="001B137F"/>
    <w:rsid w:val="001B2191"/>
    <w:rsid w:val="001B2735"/>
    <w:rsid w:val="001C0307"/>
    <w:rsid w:val="001C04CA"/>
    <w:rsid w:val="001C0EA6"/>
    <w:rsid w:val="001C1D01"/>
    <w:rsid w:val="001C4E17"/>
    <w:rsid w:val="001C6A9C"/>
    <w:rsid w:val="001C766E"/>
    <w:rsid w:val="001D1D1A"/>
    <w:rsid w:val="001D27CE"/>
    <w:rsid w:val="001D369F"/>
    <w:rsid w:val="001D48F2"/>
    <w:rsid w:val="001D5A32"/>
    <w:rsid w:val="001E0A0B"/>
    <w:rsid w:val="001E190C"/>
    <w:rsid w:val="001E540B"/>
    <w:rsid w:val="001E5776"/>
    <w:rsid w:val="001E73BE"/>
    <w:rsid w:val="001E7B76"/>
    <w:rsid w:val="001F0673"/>
    <w:rsid w:val="001F4112"/>
    <w:rsid w:val="001F4E39"/>
    <w:rsid w:val="001F5452"/>
    <w:rsid w:val="001F6CC0"/>
    <w:rsid w:val="001F6D33"/>
    <w:rsid w:val="00206F1C"/>
    <w:rsid w:val="00207D6E"/>
    <w:rsid w:val="002101B8"/>
    <w:rsid w:val="00210BB9"/>
    <w:rsid w:val="002119D0"/>
    <w:rsid w:val="00211B0D"/>
    <w:rsid w:val="00212A2F"/>
    <w:rsid w:val="0021374C"/>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3D8A"/>
    <w:rsid w:val="0024490F"/>
    <w:rsid w:val="0024790C"/>
    <w:rsid w:val="0025085A"/>
    <w:rsid w:val="00251FDB"/>
    <w:rsid w:val="00252AE0"/>
    <w:rsid w:val="002548E2"/>
    <w:rsid w:val="00255A8A"/>
    <w:rsid w:val="0026652B"/>
    <w:rsid w:val="002674A8"/>
    <w:rsid w:val="002700B4"/>
    <w:rsid w:val="0027049D"/>
    <w:rsid w:val="00270E6B"/>
    <w:rsid w:val="00270E8B"/>
    <w:rsid w:val="002749E2"/>
    <w:rsid w:val="002759B6"/>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F3F"/>
    <w:rsid w:val="003171D1"/>
    <w:rsid w:val="003200D8"/>
    <w:rsid w:val="0032672D"/>
    <w:rsid w:val="00327B58"/>
    <w:rsid w:val="003300C3"/>
    <w:rsid w:val="00330686"/>
    <w:rsid w:val="003321C2"/>
    <w:rsid w:val="00332D69"/>
    <w:rsid w:val="003344C4"/>
    <w:rsid w:val="00334F04"/>
    <w:rsid w:val="003434B3"/>
    <w:rsid w:val="00344B2B"/>
    <w:rsid w:val="00350B60"/>
    <w:rsid w:val="00350D76"/>
    <w:rsid w:val="0035204A"/>
    <w:rsid w:val="00354FCE"/>
    <w:rsid w:val="003563B5"/>
    <w:rsid w:val="0036038D"/>
    <w:rsid w:val="003607C5"/>
    <w:rsid w:val="003608E0"/>
    <w:rsid w:val="003660C7"/>
    <w:rsid w:val="003664A2"/>
    <w:rsid w:val="00367E6D"/>
    <w:rsid w:val="00371D7D"/>
    <w:rsid w:val="003722DF"/>
    <w:rsid w:val="00372474"/>
    <w:rsid w:val="003728C6"/>
    <w:rsid w:val="00372DAC"/>
    <w:rsid w:val="003750AC"/>
    <w:rsid w:val="00375F1D"/>
    <w:rsid w:val="00377106"/>
    <w:rsid w:val="003812CA"/>
    <w:rsid w:val="003838EA"/>
    <w:rsid w:val="00384B70"/>
    <w:rsid w:val="0038590F"/>
    <w:rsid w:val="003A16D1"/>
    <w:rsid w:val="003A1D27"/>
    <w:rsid w:val="003A575F"/>
    <w:rsid w:val="003A7774"/>
    <w:rsid w:val="003B0E2C"/>
    <w:rsid w:val="003B0EF9"/>
    <w:rsid w:val="003B1E3D"/>
    <w:rsid w:val="003B2597"/>
    <w:rsid w:val="003B25F9"/>
    <w:rsid w:val="003B4147"/>
    <w:rsid w:val="003B4C4E"/>
    <w:rsid w:val="003B5223"/>
    <w:rsid w:val="003B6518"/>
    <w:rsid w:val="003B7288"/>
    <w:rsid w:val="003C026C"/>
    <w:rsid w:val="003C0A4B"/>
    <w:rsid w:val="003C1CA1"/>
    <w:rsid w:val="003C3D66"/>
    <w:rsid w:val="003C4DDA"/>
    <w:rsid w:val="003C5B3F"/>
    <w:rsid w:val="003D0E5C"/>
    <w:rsid w:val="003D2699"/>
    <w:rsid w:val="003D51E6"/>
    <w:rsid w:val="003D602B"/>
    <w:rsid w:val="003D7784"/>
    <w:rsid w:val="003D7B2C"/>
    <w:rsid w:val="003E12B0"/>
    <w:rsid w:val="003E2565"/>
    <w:rsid w:val="003E5779"/>
    <w:rsid w:val="003F0E6E"/>
    <w:rsid w:val="003F1A78"/>
    <w:rsid w:val="003F5157"/>
    <w:rsid w:val="004002C9"/>
    <w:rsid w:val="004033E9"/>
    <w:rsid w:val="004120AE"/>
    <w:rsid w:val="004137F2"/>
    <w:rsid w:val="004149E9"/>
    <w:rsid w:val="00420D58"/>
    <w:rsid w:val="004222EA"/>
    <w:rsid w:val="00423201"/>
    <w:rsid w:val="004257E2"/>
    <w:rsid w:val="0043036D"/>
    <w:rsid w:val="0043133B"/>
    <w:rsid w:val="004324FB"/>
    <w:rsid w:val="004325A5"/>
    <w:rsid w:val="004330DE"/>
    <w:rsid w:val="004340EB"/>
    <w:rsid w:val="00434839"/>
    <w:rsid w:val="00435B28"/>
    <w:rsid w:val="004372AD"/>
    <w:rsid w:val="00442027"/>
    <w:rsid w:val="00445FD4"/>
    <w:rsid w:val="00446661"/>
    <w:rsid w:val="00450FD0"/>
    <w:rsid w:val="00451093"/>
    <w:rsid w:val="00455988"/>
    <w:rsid w:val="0045717A"/>
    <w:rsid w:val="00457EE8"/>
    <w:rsid w:val="00460804"/>
    <w:rsid w:val="004614C5"/>
    <w:rsid w:val="0046181B"/>
    <w:rsid w:val="0046280F"/>
    <w:rsid w:val="004641CE"/>
    <w:rsid w:val="00465DA7"/>
    <w:rsid w:val="0046755F"/>
    <w:rsid w:val="00470182"/>
    <w:rsid w:val="00473048"/>
    <w:rsid w:val="00474149"/>
    <w:rsid w:val="00475793"/>
    <w:rsid w:val="0047706B"/>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1D98"/>
    <w:rsid w:val="004C36F2"/>
    <w:rsid w:val="004C6EB0"/>
    <w:rsid w:val="004D2DCF"/>
    <w:rsid w:val="004D2F27"/>
    <w:rsid w:val="004D2F57"/>
    <w:rsid w:val="004D54FF"/>
    <w:rsid w:val="004D74F3"/>
    <w:rsid w:val="004E1ED2"/>
    <w:rsid w:val="004E1FC8"/>
    <w:rsid w:val="004E265E"/>
    <w:rsid w:val="004E2925"/>
    <w:rsid w:val="004E3358"/>
    <w:rsid w:val="004E3BCC"/>
    <w:rsid w:val="004E4907"/>
    <w:rsid w:val="004E6E34"/>
    <w:rsid w:val="004F0412"/>
    <w:rsid w:val="004F17EE"/>
    <w:rsid w:val="004F27A7"/>
    <w:rsid w:val="004F36A7"/>
    <w:rsid w:val="004F4D21"/>
    <w:rsid w:val="004F593F"/>
    <w:rsid w:val="004F65A2"/>
    <w:rsid w:val="004F697D"/>
    <w:rsid w:val="0050130B"/>
    <w:rsid w:val="00501382"/>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276D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F3D"/>
    <w:rsid w:val="00557539"/>
    <w:rsid w:val="00564786"/>
    <w:rsid w:val="00565D1E"/>
    <w:rsid w:val="00565E03"/>
    <w:rsid w:val="00566B4A"/>
    <w:rsid w:val="005678D2"/>
    <w:rsid w:val="00570805"/>
    <w:rsid w:val="00571655"/>
    <w:rsid w:val="005718E4"/>
    <w:rsid w:val="00571AAB"/>
    <w:rsid w:val="005777C1"/>
    <w:rsid w:val="00581563"/>
    <w:rsid w:val="005823BA"/>
    <w:rsid w:val="00583905"/>
    <w:rsid w:val="0058645A"/>
    <w:rsid w:val="00586465"/>
    <w:rsid w:val="00590023"/>
    <w:rsid w:val="00594B54"/>
    <w:rsid w:val="005964E4"/>
    <w:rsid w:val="00597CCB"/>
    <w:rsid w:val="005A04AB"/>
    <w:rsid w:val="005A1B5E"/>
    <w:rsid w:val="005B1D64"/>
    <w:rsid w:val="005B5DD3"/>
    <w:rsid w:val="005C1279"/>
    <w:rsid w:val="005C517E"/>
    <w:rsid w:val="005C5210"/>
    <w:rsid w:val="005D21DE"/>
    <w:rsid w:val="005D278E"/>
    <w:rsid w:val="005D36C5"/>
    <w:rsid w:val="005D37FD"/>
    <w:rsid w:val="005D3C2A"/>
    <w:rsid w:val="005D4744"/>
    <w:rsid w:val="005D4B7F"/>
    <w:rsid w:val="005D5AC8"/>
    <w:rsid w:val="005D5F80"/>
    <w:rsid w:val="005E16F2"/>
    <w:rsid w:val="005E1A13"/>
    <w:rsid w:val="005E5410"/>
    <w:rsid w:val="005E59B9"/>
    <w:rsid w:val="005E65FF"/>
    <w:rsid w:val="005F054B"/>
    <w:rsid w:val="005F1B0E"/>
    <w:rsid w:val="005F2CC8"/>
    <w:rsid w:val="005F2E71"/>
    <w:rsid w:val="005F2EDB"/>
    <w:rsid w:val="005F37CF"/>
    <w:rsid w:val="005F6BA2"/>
    <w:rsid w:val="006000C7"/>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238F"/>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A00E4"/>
    <w:rsid w:val="006A07F9"/>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3AB9"/>
    <w:rsid w:val="006C452E"/>
    <w:rsid w:val="006C4E24"/>
    <w:rsid w:val="006C5294"/>
    <w:rsid w:val="006C60BB"/>
    <w:rsid w:val="006C6ACE"/>
    <w:rsid w:val="006C6F5B"/>
    <w:rsid w:val="006C74FF"/>
    <w:rsid w:val="006D3FD0"/>
    <w:rsid w:val="006D46B5"/>
    <w:rsid w:val="006E1A7C"/>
    <w:rsid w:val="006E1D64"/>
    <w:rsid w:val="006E2B1C"/>
    <w:rsid w:val="006E4F64"/>
    <w:rsid w:val="006E5BCE"/>
    <w:rsid w:val="006E6577"/>
    <w:rsid w:val="006E7C54"/>
    <w:rsid w:val="006F1D3A"/>
    <w:rsid w:val="006F2C16"/>
    <w:rsid w:val="006F4D66"/>
    <w:rsid w:val="006F563A"/>
    <w:rsid w:val="006F73CF"/>
    <w:rsid w:val="006F7C37"/>
    <w:rsid w:val="0070104D"/>
    <w:rsid w:val="00704428"/>
    <w:rsid w:val="00705F44"/>
    <w:rsid w:val="00706CB9"/>
    <w:rsid w:val="00706D5C"/>
    <w:rsid w:val="00707FFC"/>
    <w:rsid w:val="00712BF6"/>
    <w:rsid w:val="007138CB"/>
    <w:rsid w:val="007174F8"/>
    <w:rsid w:val="00720003"/>
    <w:rsid w:val="00720FB7"/>
    <w:rsid w:val="00721FD9"/>
    <w:rsid w:val="00724558"/>
    <w:rsid w:val="007246E4"/>
    <w:rsid w:val="00731B27"/>
    <w:rsid w:val="007327DA"/>
    <w:rsid w:val="00733D87"/>
    <w:rsid w:val="0073495A"/>
    <w:rsid w:val="00735D1F"/>
    <w:rsid w:val="00744D61"/>
    <w:rsid w:val="007452FC"/>
    <w:rsid w:val="007455BD"/>
    <w:rsid w:val="00746B62"/>
    <w:rsid w:val="007477D2"/>
    <w:rsid w:val="00747FFE"/>
    <w:rsid w:val="007510C4"/>
    <w:rsid w:val="0075149A"/>
    <w:rsid w:val="00754211"/>
    <w:rsid w:val="00757245"/>
    <w:rsid w:val="00757D7D"/>
    <w:rsid w:val="00761AED"/>
    <w:rsid w:val="00762B8D"/>
    <w:rsid w:val="007636DE"/>
    <w:rsid w:val="00765F55"/>
    <w:rsid w:val="00766ED6"/>
    <w:rsid w:val="007706D0"/>
    <w:rsid w:val="00773BDA"/>
    <w:rsid w:val="00773C96"/>
    <w:rsid w:val="00773DCA"/>
    <w:rsid w:val="007742E7"/>
    <w:rsid w:val="00776B1D"/>
    <w:rsid w:val="00776D6B"/>
    <w:rsid w:val="007827F7"/>
    <w:rsid w:val="007842C7"/>
    <w:rsid w:val="007858B3"/>
    <w:rsid w:val="007927C1"/>
    <w:rsid w:val="00793EA4"/>
    <w:rsid w:val="00794224"/>
    <w:rsid w:val="007944C3"/>
    <w:rsid w:val="00797969"/>
    <w:rsid w:val="007A422E"/>
    <w:rsid w:val="007A68E2"/>
    <w:rsid w:val="007A7270"/>
    <w:rsid w:val="007B0569"/>
    <w:rsid w:val="007B1E81"/>
    <w:rsid w:val="007B36E6"/>
    <w:rsid w:val="007B49AC"/>
    <w:rsid w:val="007B6733"/>
    <w:rsid w:val="007B6ADB"/>
    <w:rsid w:val="007B7490"/>
    <w:rsid w:val="007C0E2A"/>
    <w:rsid w:val="007C221F"/>
    <w:rsid w:val="007C6CC6"/>
    <w:rsid w:val="007C7077"/>
    <w:rsid w:val="007C7AEC"/>
    <w:rsid w:val="007D15F5"/>
    <w:rsid w:val="007D35D4"/>
    <w:rsid w:val="007D4BD9"/>
    <w:rsid w:val="007D632A"/>
    <w:rsid w:val="007D6525"/>
    <w:rsid w:val="007E144D"/>
    <w:rsid w:val="007E1A21"/>
    <w:rsid w:val="007E29DD"/>
    <w:rsid w:val="007E47C9"/>
    <w:rsid w:val="007E542F"/>
    <w:rsid w:val="007E6D3C"/>
    <w:rsid w:val="007E74D3"/>
    <w:rsid w:val="007E75B3"/>
    <w:rsid w:val="007F63B8"/>
    <w:rsid w:val="007F7EE6"/>
    <w:rsid w:val="00802A02"/>
    <w:rsid w:val="00802F82"/>
    <w:rsid w:val="00803ADC"/>
    <w:rsid w:val="00803D35"/>
    <w:rsid w:val="008064E5"/>
    <w:rsid w:val="008073F0"/>
    <w:rsid w:val="00811A7C"/>
    <w:rsid w:val="0081296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3700"/>
    <w:rsid w:val="0086567A"/>
    <w:rsid w:val="00865D16"/>
    <w:rsid w:val="00867C2A"/>
    <w:rsid w:val="008704CE"/>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355B"/>
    <w:rsid w:val="00894205"/>
    <w:rsid w:val="008948CA"/>
    <w:rsid w:val="008966F6"/>
    <w:rsid w:val="0089742A"/>
    <w:rsid w:val="008A41DD"/>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36AA"/>
    <w:rsid w:val="008E5B66"/>
    <w:rsid w:val="008E5CC2"/>
    <w:rsid w:val="008E790D"/>
    <w:rsid w:val="008F28BE"/>
    <w:rsid w:val="008F3E4A"/>
    <w:rsid w:val="008F4F09"/>
    <w:rsid w:val="008F5836"/>
    <w:rsid w:val="008F6239"/>
    <w:rsid w:val="008F6BB4"/>
    <w:rsid w:val="00911FD9"/>
    <w:rsid w:val="0091228D"/>
    <w:rsid w:val="00912CC8"/>
    <w:rsid w:val="00914141"/>
    <w:rsid w:val="00916244"/>
    <w:rsid w:val="00916784"/>
    <w:rsid w:val="00916934"/>
    <w:rsid w:val="00917238"/>
    <w:rsid w:val="009213AE"/>
    <w:rsid w:val="009228BE"/>
    <w:rsid w:val="009247D4"/>
    <w:rsid w:val="00925F55"/>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733F0"/>
    <w:rsid w:val="009750F0"/>
    <w:rsid w:val="0097543A"/>
    <w:rsid w:val="00975854"/>
    <w:rsid w:val="00975F20"/>
    <w:rsid w:val="00976B03"/>
    <w:rsid w:val="0098141A"/>
    <w:rsid w:val="0098151D"/>
    <w:rsid w:val="00982E8B"/>
    <w:rsid w:val="00984C8B"/>
    <w:rsid w:val="009863CE"/>
    <w:rsid w:val="00987740"/>
    <w:rsid w:val="00987C1F"/>
    <w:rsid w:val="009926B6"/>
    <w:rsid w:val="0099496E"/>
    <w:rsid w:val="00997680"/>
    <w:rsid w:val="009A1270"/>
    <w:rsid w:val="009A197B"/>
    <w:rsid w:val="009A3B10"/>
    <w:rsid w:val="009B1044"/>
    <w:rsid w:val="009B6A7E"/>
    <w:rsid w:val="009C0CB9"/>
    <w:rsid w:val="009C2950"/>
    <w:rsid w:val="009C51E1"/>
    <w:rsid w:val="009C536C"/>
    <w:rsid w:val="009C5C15"/>
    <w:rsid w:val="009C6FFB"/>
    <w:rsid w:val="009D0ECA"/>
    <w:rsid w:val="009D35E8"/>
    <w:rsid w:val="009D4017"/>
    <w:rsid w:val="009D466C"/>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4ED8"/>
    <w:rsid w:val="00A15983"/>
    <w:rsid w:val="00A22078"/>
    <w:rsid w:val="00A223CD"/>
    <w:rsid w:val="00A2415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364"/>
    <w:rsid w:val="00A76DBE"/>
    <w:rsid w:val="00A777EC"/>
    <w:rsid w:val="00A81DCA"/>
    <w:rsid w:val="00A8311E"/>
    <w:rsid w:val="00A83847"/>
    <w:rsid w:val="00A86604"/>
    <w:rsid w:val="00A87C7B"/>
    <w:rsid w:val="00A910E5"/>
    <w:rsid w:val="00A93405"/>
    <w:rsid w:val="00A95090"/>
    <w:rsid w:val="00A9514D"/>
    <w:rsid w:val="00A96690"/>
    <w:rsid w:val="00A97BF8"/>
    <w:rsid w:val="00AA04CC"/>
    <w:rsid w:val="00AA0D07"/>
    <w:rsid w:val="00AA0F9B"/>
    <w:rsid w:val="00AA3AF8"/>
    <w:rsid w:val="00AA5E2E"/>
    <w:rsid w:val="00AA66CB"/>
    <w:rsid w:val="00AA7167"/>
    <w:rsid w:val="00AB0D1B"/>
    <w:rsid w:val="00AB16E7"/>
    <w:rsid w:val="00AB263D"/>
    <w:rsid w:val="00AB2BBC"/>
    <w:rsid w:val="00AB3CDD"/>
    <w:rsid w:val="00AB4ACC"/>
    <w:rsid w:val="00AB537D"/>
    <w:rsid w:val="00AB66E6"/>
    <w:rsid w:val="00AB7EB0"/>
    <w:rsid w:val="00AC4279"/>
    <w:rsid w:val="00AC51D3"/>
    <w:rsid w:val="00AC5870"/>
    <w:rsid w:val="00AC78CA"/>
    <w:rsid w:val="00AC7A82"/>
    <w:rsid w:val="00AD1373"/>
    <w:rsid w:val="00AD2B85"/>
    <w:rsid w:val="00AD6CF1"/>
    <w:rsid w:val="00AE18A0"/>
    <w:rsid w:val="00AE376A"/>
    <w:rsid w:val="00AE40B4"/>
    <w:rsid w:val="00AE4566"/>
    <w:rsid w:val="00AF0048"/>
    <w:rsid w:val="00AF255D"/>
    <w:rsid w:val="00AF4D77"/>
    <w:rsid w:val="00AF4F13"/>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4414"/>
    <w:rsid w:val="00B35629"/>
    <w:rsid w:val="00B37C19"/>
    <w:rsid w:val="00B413A7"/>
    <w:rsid w:val="00B42131"/>
    <w:rsid w:val="00B42F7D"/>
    <w:rsid w:val="00B433F0"/>
    <w:rsid w:val="00B50A51"/>
    <w:rsid w:val="00B52658"/>
    <w:rsid w:val="00B52AC2"/>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E78"/>
    <w:rsid w:val="00BB2E34"/>
    <w:rsid w:val="00BB567F"/>
    <w:rsid w:val="00BB601B"/>
    <w:rsid w:val="00BB61DB"/>
    <w:rsid w:val="00BB6A4C"/>
    <w:rsid w:val="00BC0823"/>
    <w:rsid w:val="00BC0850"/>
    <w:rsid w:val="00BC08FC"/>
    <w:rsid w:val="00BC1DAF"/>
    <w:rsid w:val="00BC2162"/>
    <w:rsid w:val="00BC3864"/>
    <w:rsid w:val="00BC46A6"/>
    <w:rsid w:val="00BD0D1A"/>
    <w:rsid w:val="00BD13E2"/>
    <w:rsid w:val="00BD4781"/>
    <w:rsid w:val="00BD55A2"/>
    <w:rsid w:val="00BD59B4"/>
    <w:rsid w:val="00BD6319"/>
    <w:rsid w:val="00BD73CC"/>
    <w:rsid w:val="00BE29DD"/>
    <w:rsid w:val="00BE3DDB"/>
    <w:rsid w:val="00BE5364"/>
    <w:rsid w:val="00BF1935"/>
    <w:rsid w:val="00BF268B"/>
    <w:rsid w:val="00BF64BA"/>
    <w:rsid w:val="00BF7A2F"/>
    <w:rsid w:val="00C0043D"/>
    <w:rsid w:val="00C006B0"/>
    <w:rsid w:val="00C00D34"/>
    <w:rsid w:val="00C0127E"/>
    <w:rsid w:val="00C01E30"/>
    <w:rsid w:val="00C01FD5"/>
    <w:rsid w:val="00C02E85"/>
    <w:rsid w:val="00C042A4"/>
    <w:rsid w:val="00C04CEB"/>
    <w:rsid w:val="00C074A2"/>
    <w:rsid w:val="00C142E1"/>
    <w:rsid w:val="00C14F5D"/>
    <w:rsid w:val="00C201F5"/>
    <w:rsid w:val="00C24153"/>
    <w:rsid w:val="00C25111"/>
    <w:rsid w:val="00C253B8"/>
    <w:rsid w:val="00C27A92"/>
    <w:rsid w:val="00C301A2"/>
    <w:rsid w:val="00C3037E"/>
    <w:rsid w:val="00C30491"/>
    <w:rsid w:val="00C30ED0"/>
    <w:rsid w:val="00C31120"/>
    <w:rsid w:val="00C31E50"/>
    <w:rsid w:val="00C326B6"/>
    <w:rsid w:val="00C32F3C"/>
    <w:rsid w:val="00C34B92"/>
    <w:rsid w:val="00C3674E"/>
    <w:rsid w:val="00C42A8B"/>
    <w:rsid w:val="00C42B0B"/>
    <w:rsid w:val="00C430B9"/>
    <w:rsid w:val="00C43A48"/>
    <w:rsid w:val="00C43CA9"/>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70448"/>
    <w:rsid w:val="00C72138"/>
    <w:rsid w:val="00C72DE3"/>
    <w:rsid w:val="00C753CF"/>
    <w:rsid w:val="00C75C55"/>
    <w:rsid w:val="00C7683E"/>
    <w:rsid w:val="00C76D85"/>
    <w:rsid w:val="00C77B2F"/>
    <w:rsid w:val="00C802EE"/>
    <w:rsid w:val="00C8107C"/>
    <w:rsid w:val="00C829FB"/>
    <w:rsid w:val="00C8381D"/>
    <w:rsid w:val="00C83A62"/>
    <w:rsid w:val="00C85E97"/>
    <w:rsid w:val="00C9174B"/>
    <w:rsid w:val="00C94068"/>
    <w:rsid w:val="00C95D76"/>
    <w:rsid w:val="00C97B69"/>
    <w:rsid w:val="00CA1045"/>
    <w:rsid w:val="00CA1CC5"/>
    <w:rsid w:val="00CA2954"/>
    <w:rsid w:val="00CA4CB3"/>
    <w:rsid w:val="00CA5316"/>
    <w:rsid w:val="00CA5F7A"/>
    <w:rsid w:val="00CA7002"/>
    <w:rsid w:val="00CA7FA6"/>
    <w:rsid w:val="00CB0D44"/>
    <w:rsid w:val="00CB415C"/>
    <w:rsid w:val="00CB5810"/>
    <w:rsid w:val="00CB63DF"/>
    <w:rsid w:val="00CB6C80"/>
    <w:rsid w:val="00CB7FA1"/>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23C9"/>
    <w:rsid w:val="00CF3067"/>
    <w:rsid w:val="00CF3ECE"/>
    <w:rsid w:val="00CF41D2"/>
    <w:rsid w:val="00D0035A"/>
    <w:rsid w:val="00D00B3C"/>
    <w:rsid w:val="00D04FCA"/>
    <w:rsid w:val="00D05BE4"/>
    <w:rsid w:val="00D05C9E"/>
    <w:rsid w:val="00D068A2"/>
    <w:rsid w:val="00D071B9"/>
    <w:rsid w:val="00D121AD"/>
    <w:rsid w:val="00D132ED"/>
    <w:rsid w:val="00D15EF0"/>
    <w:rsid w:val="00D1738E"/>
    <w:rsid w:val="00D176E5"/>
    <w:rsid w:val="00D20074"/>
    <w:rsid w:val="00D204DC"/>
    <w:rsid w:val="00D2393B"/>
    <w:rsid w:val="00D23A0A"/>
    <w:rsid w:val="00D23C94"/>
    <w:rsid w:val="00D24042"/>
    <w:rsid w:val="00D27579"/>
    <w:rsid w:val="00D30EF1"/>
    <w:rsid w:val="00D3301A"/>
    <w:rsid w:val="00D33E05"/>
    <w:rsid w:val="00D33FE6"/>
    <w:rsid w:val="00D34A16"/>
    <w:rsid w:val="00D36BEA"/>
    <w:rsid w:val="00D4043B"/>
    <w:rsid w:val="00D424E3"/>
    <w:rsid w:val="00D42662"/>
    <w:rsid w:val="00D42AF3"/>
    <w:rsid w:val="00D46FC9"/>
    <w:rsid w:val="00D512B6"/>
    <w:rsid w:val="00D52C2F"/>
    <w:rsid w:val="00D60B40"/>
    <w:rsid w:val="00D6276B"/>
    <w:rsid w:val="00D63D63"/>
    <w:rsid w:val="00D66E80"/>
    <w:rsid w:val="00D674F3"/>
    <w:rsid w:val="00D6756B"/>
    <w:rsid w:val="00D701BC"/>
    <w:rsid w:val="00D71543"/>
    <w:rsid w:val="00D71F42"/>
    <w:rsid w:val="00D73C70"/>
    <w:rsid w:val="00D75F8F"/>
    <w:rsid w:val="00D76632"/>
    <w:rsid w:val="00D7749F"/>
    <w:rsid w:val="00D77AE7"/>
    <w:rsid w:val="00D8000F"/>
    <w:rsid w:val="00D81F96"/>
    <w:rsid w:val="00D821C8"/>
    <w:rsid w:val="00D83973"/>
    <w:rsid w:val="00D858B7"/>
    <w:rsid w:val="00D930F3"/>
    <w:rsid w:val="00D9321A"/>
    <w:rsid w:val="00D94C44"/>
    <w:rsid w:val="00D9559F"/>
    <w:rsid w:val="00D95DBE"/>
    <w:rsid w:val="00D97826"/>
    <w:rsid w:val="00DA0BB8"/>
    <w:rsid w:val="00DA1520"/>
    <w:rsid w:val="00DA3202"/>
    <w:rsid w:val="00DA326D"/>
    <w:rsid w:val="00DA613F"/>
    <w:rsid w:val="00DB1476"/>
    <w:rsid w:val="00DB18A0"/>
    <w:rsid w:val="00DB1ABD"/>
    <w:rsid w:val="00DB3DD2"/>
    <w:rsid w:val="00DB5A35"/>
    <w:rsid w:val="00DB67BF"/>
    <w:rsid w:val="00DC0885"/>
    <w:rsid w:val="00DC0BAC"/>
    <w:rsid w:val="00DC1416"/>
    <w:rsid w:val="00DC3360"/>
    <w:rsid w:val="00DC3C51"/>
    <w:rsid w:val="00DC44AE"/>
    <w:rsid w:val="00DC45E9"/>
    <w:rsid w:val="00DC4843"/>
    <w:rsid w:val="00DC5A49"/>
    <w:rsid w:val="00DC5FBC"/>
    <w:rsid w:val="00DC755B"/>
    <w:rsid w:val="00DD00BC"/>
    <w:rsid w:val="00DD1B9D"/>
    <w:rsid w:val="00DD5521"/>
    <w:rsid w:val="00DD6E41"/>
    <w:rsid w:val="00DD74FF"/>
    <w:rsid w:val="00DE21F3"/>
    <w:rsid w:val="00DE23B8"/>
    <w:rsid w:val="00DE2C08"/>
    <w:rsid w:val="00DE3025"/>
    <w:rsid w:val="00DE38EF"/>
    <w:rsid w:val="00DE4E25"/>
    <w:rsid w:val="00DE6819"/>
    <w:rsid w:val="00DF1878"/>
    <w:rsid w:val="00DF19E8"/>
    <w:rsid w:val="00DF1CAD"/>
    <w:rsid w:val="00DF5402"/>
    <w:rsid w:val="00E019D0"/>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58FD"/>
    <w:rsid w:val="00E25B32"/>
    <w:rsid w:val="00E25BB0"/>
    <w:rsid w:val="00E25EF1"/>
    <w:rsid w:val="00E325CA"/>
    <w:rsid w:val="00E32C7A"/>
    <w:rsid w:val="00E33028"/>
    <w:rsid w:val="00E34070"/>
    <w:rsid w:val="00E35411"/>
    <w:rsid w:val="00E37E67"/>
    <w:rsid w:val="00E4048A"/>
    <w:rsid w:val="00E408CF"/>
    <w:rsid w:val="00E41569"/>
    <w:rsid w:val="00E41929"/>
    <w:rsid w:val="00E42128"/>
    <w:rsid w:val="00E45AA7"/>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7838"/>
    <w:rsid w:val="00EB7CDF"/>
    <w:rsid w:val="00EC04F5"/>
    <w:rsid w:val="00EC0C9D"/>
    <w:rsid w:val="00EC1757"/>
    <w:rsid w:val="00EC1D7C"/>
    <w:rsid w:val="00EC3057"/>
    <w:rsid w:val="00EC5F39"/>
    <w:rsid w:val="00EC65F1"/>
    <w:rsid w:val="00ED533B"/>
    <w:rsid w:val="00ED5892"/>
    <w:rsid w:val="00ED690E"/>
    <w:rsid w:val="00EE0AC3"/>
    <w:rsid w:val="00EE17A9"/>
    <w:rsid w:val="00EE17D7"/>
    <w:rsid w:val="00EE33CE"/>
    <w:rsid w:val="00EE42C5"/>
    <w:rsid w:val="00EE4801"/>
    <w:rsid w:val="00EE49E6"/>
    <w:rsid w:val="00EE555F"/>
    <w:rsid w:val="00EE6715"/>
    <w:rsid w:val="00EF0BCA"/>
    <w:rsid w:val="00EF1BF6"/>
    <w:rsid w:val="00EF1DBA"/>
    <w:rsid w:val="00EF3D7C"/>
    <w:rsid w:val="00F00EDB"/>
    <w:rsid w:val="00F012A7"/>
    <w:rsid w:val="00F02B93"/>
    <w:rsid w:val="00F0327E"/>
    <w:rsid w:val="00F06974"/>
    <w:rsid w:val="00F07012"/>
    <w:rsid w:val="00F0740A"/>
    <w:rsid w:val="00F12AF0"/>
    <w:rsid w:val="00F13C8D"/>
    <w:rsid w:val="00F222B3"/>
    <w:rsid w:val="00F2354A"/>
    <w:rsid w:val="00F23C22"/>
    <w:rsid w:val="00F24631"/>
    <w:rsid w:val="00F254A4"/>
    <w:rsid w:val="00F30860"/>
    <w:rsid w:val="00F32C78"/>
    <w:rsid w:val="00F336EA"/>
    <w:rsid w:val="00F37787"/>
    <w:rsid w:val="00F409F0"/>
    <w:rsid w:val="00F40D01"/>
    <w:rsid w:val="00F410D4"/>
    <w:rsid w:val="00F422D9"/>
    <w:rsid w:val="00F42C85"/>
    <w:rsid w:val="00F473FA"/>
    <w:rsid w:val="00F4741C"/>
    <w:rsid w:val="00F51556"/>
    <w:rsid w:val="00F51DFF"/>
    <w:rsid w:val="00F5309A"/>
    <w:rsid w:val="00F54C48"/>
    <w:rsid w:val="00F56AA6"/>
    <w:rsid w:val="00F611E0"/>
    <w:rsid w:val="00F619BC"/>
    <w:rsid w:val="00F643D2"/>
    <w:rsid w:val="00F65070"/>
    <w:rsid w:val="00F667D6"/>
    <w:rsid w:val="00F678D1"/>
    <w:rsid w:val="00F71811"/>
    <w:rsid w:val="00F747A8"/>
    <w:rsid w:val="00F754B0"/>
    <w:rsid w:val="00F7720E"/>
    <w:rsid w:val="00F81859"/>
    <w:rsid w:val="00F82767"/>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90B"/>
    <w:rsid w:val="00FB7139"/>
    <w:rsid w:val="00FC056D"/>
    <w:rsid w:val="00FC1AA3"/>
    <w:rsid w:val="00FC26EF"/>
    <w:rsid w:val="00FC27B2"/>
    <w:rsid w:val="00FC27FA"/>
    <w:rsid w:val="00FC45FA"/>
    <w:rsid w:val="00FC50C3"/>
    <w:rsid w:val="00FC51D3"/>
    <w:rsid w:val="00FC5257"/>
    <w:rsid w:val="00FC6386"/>
    <w:rsid w:val="00FC6927"/>
    <w:rsid w:val="00FD284E"/>
    <w:rsid w:val="00FD35F8"/>
    <w:rsid w:val="00FD3753"/>
    <w:rsid w:val="00FD6C8C"/>
    <w:rsid w:val="00FE1AEC"/>
    <w:rsid w:val="00FE1D89"/>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28D"/>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0C37C-019E-49E6-A93F-D13E952D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2018-04-06T14:28:00Z</dcterms:created>
  <dcterms:modified xsi:type="dcterms:W3CDTF">2018-04-06T20:56:00Z</dcterms:modified>
  <cp:category/>
</cp:coreProperties>
</file>